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4539615" cy="1080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do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ФАС России от 13.12.2024 N 1005/24</w:t>
              <w:br/>
              <w:t xml:space="preserve">(ред. от 09.06.2025)</w:t>
              <w:br/>
              <w:t xml:space="preserve">"Об утверждении тарифов на услуги по транспортировке газа по газораспределительным сетям"</w:t>
              <w:br/>
              <w:t xml:space="preserve">(Зарегистрировано в Минюсте России 27.02.2025 N 81394)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do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do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27 февраля 2025 г. N 81394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АНТИМОНОПОЛЬНАЯ СЛУЖБА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13 декабря 2024 г. N 1005/24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ТАРИФОВ</w:t>
      </w:r>
    </w:p>
    <w:p>
      <w:pPr>
        <w:pStyle w:val="2"/>
        <w:jc w:val="center"/>
      </w:pPr>
      <w:r>
        <w:rPr>
          <w:sz w:val="24"/>
        </w:rPr>
        <w:t xml:space="preserve">НА УСЛУГИ ПО ТРАНСПОРТИРОВКЕ ГАЗА</w:t>
      </w:r>
    </w:p>
    <w:p>
      <w:pPr>
        <w:pStyle w:val="2"/>
        <w:jc w:val="center"/>
      </w:pPr>
      <w:r>
        <w:rPr>
          <w:sz w:val="24"/>
        </w:rPr>
        <w:t xml:space="preserve">ПО ГАЗОРАСПРЕДЕЛИТЕЛЬНЫМ СЕТЯМ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dor:id="rId7" w:tooltip="Приказ ФАС России от 09.06.2025 N 452/25 &quot;О внесении изменений в приказ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0.07.2025 N 82871) 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ФАС России от 09.06.2025 N 452/25)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dor:id="rId8" w:tooltip="Федеральный закон от 31.03.1999 N 69-ФЗ (ред. от 28.12.2024) &quot;О газоснабжении в Российской Федерации&quot;  {КонсультантПлюс}">
        <w:r>
          <w:rPr>
            <w:sz w:val="24"/>
            <w:color w:val="0000ff"/>
          </w:rPr>
          <w:t xml:space="preserve">статьей 23</w:t>
        </w:r>
      </w:hyperlink>
      <w:r>
        <w:rPr>
          <w:sz w:val="24"/>
        </w:rPr>
        <w:t xml:space="preserve"> Федерального закона от 31 марта 1999 г. N 69-ФЗ "О газоснабжении в Российской Федерации", </w:t>
      </w:r>
      <w:hyperlink w:history="0" dor:id="rId9" w:tooltip="Постановление Правительства РФ от 29.12.2000 N 1021 (ред. от 30.08.2025) &quot;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  {КонсультантПлюс}">
        <w:r>
          <w:rPr>
            <w:sz w:val="24"/>
            <w:color w:val="0000ff"/>
          </w:rPr>
          <w:t xml:space="preserve">подпунктом "г" пункта 4</w:t>
        </w:r>
      </w:hyperlink>
      <w:r>
        <w:rPr>
          <w:sz w:val="24"/>
        </w:rPr>
        <w:t xml:space="preserve"> и </w:t>
      </w:r>
      <w:hyperlink w:history="0" dor:id="rId10" w:tooltip="Постановление Правительства РФ от 29.12.2000 N 1021 (ред. от 30.08.2025) &quot;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  {КонсультантПлюс}">
        <w:r>
          <w:rPr>
            <w:sz w:val="24"/>
            <w:color w:val="0000ff"/>
          </w:rPr>
          <w:t xml:space="preserve">подпунктом "г" пункта 7</w:t>
        </w:r>
      </w:hyperlink>
      <w:r>
        <w:rPr>
          <w:sz w:val="24"/>
        </w:rPr>
        <w:t xml:space="preserve"> Основных положений 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утвержденных постановлением Правительства Российской Федерации от 29 декабря 2000 г. N 1021, </w:t>
      </w:r>
      <w:hyperlink w:history="0" dor:id="rId11" w:tooltip="Постановление Правительства РФ от 30.06.2004 N 331 (ред. от 09.06.2025) &quot;Об утверждении Положения о Федеральной антимонопольной службе&quot;  {КонсультантПлюс}">
        <w:r>
          <w:rPr>
            <w:sz w:val="24"/>
            <w:color w:val="0000ff"/>
          </w:rPr>
          <w:t xml:space="preserve">пунктом 3(1)</w:t>
        </w:r>
      </w:hyperlink>
      <w:r>
        <w:rPr>
          <w:sz w:val="24"/>
        </w:rPr>
        <w:t xml:space="preserve"> постановления Правительства Российской Федерации от 30 июня 2004 г. N 331 "Об утверждении Положения о Федеральной антимонопольной службе", </w:t>
      </w:r>
      <w:hyperlink w:history="0" dor:id="rId12" w:tooltip="Постановление Правительства РФ от 30.06.2004 N 331 (ред. от 09.06.2025) &quot;Об утверждении Положения о Федеральной антимонопольной службе&quot; 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Положения о Федеральной антимонопольной службе, утвержденного постановлением Правительства Российской Федерации от 30 июня 2004 г. N 331,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тарифы на услуги по транспортировке газа по газораспределительным сетям согласно </w:t>
      </w:r>
      <w:hyperlink w:history="0" w:anchor="P48" w:tooltip="Приложение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</w:t>
      </w:r>
      <w:hyperlink w:history="0" w:anchor="P48" w:tooltip="Приложение">
        <w:r>
          <w:rPr>
            <w:sz w:val="24"/>
            <w:color w:val="0000ff"/>
          </w:rPr>
          <w:t xml:space="preserve">Тарифы</w:t>
        </w:r>
      </w:hyperlink>
      <w:r>
        <w:rPr>
          <w:sz w:val="24"/>
        </w:rPr>
        <w:t xml:space="preserve"> на услуги по транспортировке газа по газораспределительным сетям, утвержденные настоящим приказом, учитываются при формировании цен на газ для потребителей.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dor:id="rId13" w:tooltip="Приказ ФСТ России от 07.11.2012 N 257-э/3 &quot;Об утверждении тарифов на услуги по транспортировке газа по газораспределительным сетям ООО &quot;ГАЗСПЕЦСТРОЙ&quot; на территории Владимирской области&quot; (Зарегистрировано в Минюсте России 03.12.2012 N 25994)  ------------ Утратил силу или отменен 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ФСТ России от 7 ноября 2012 г. N 257-э/З "Об утверждении тарифов на услуги по транспортировке газа по газораспределительным сетям ООО "ГАЗСПЕЦСТРОЙ" на территории Владимирской области" (зарегистрирован Минюстом России 3 декабря 2012 г., регистрационный N 25994);</w:t>
      </w:r>
    </w:p>
    <w:p>
      <w:pPr>
        <w:pStyle w:val="0"/>
        <w:spacing w:before="240" w:line-rule="auto"/>
        <w:ind w:firstLine="540"/>
        <w:jc w:val="both"/>
      </w:pPr>
      <w:hyperlink w:history="0" dor:id="rId14" w:tooltip="Приказ ФСТ России от 22.01.2013 N 11-э/3 (ред. от 28.12.2018) &quot;Об утверждении тарифов на услуги по транспортировке газа по газораспределительным сетям на территории Новосибирской области&quot; (Зарегистрировано в Минюсте России 28.02.2013 N 27375)  ------------ Утратил силу или отменен 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ФСТ России от 22 января 2013 г. N 11-э/3 "Об утверждении тарифов на услуги по транспортировке газа по газораспределительным сетям на территории Новосибирской области" (зарегистрирован Минюстом России 28 февраля 2013 г., регистрационный N 27375);</w:t>
      </w:r>
    </w:p>
    <w:p>
      <w:pPr>
        <w:pStyle w:val="0"/>
        <w:spacing w:before="240" w:line-rule="auto"/>
        <w:ind w:firstLine="540"/>
        <w:jc w:val="both"/>
      </w:pPr>
      <w:hyperlink w:history="0" dor:id="rId15" w:tooltip="Приказ ФСТ России от 12.11.2013 N 211-э/2 (ред. от 18.06.2014) &quot;Об утверждении тарифов на услуги по транспортировке газа по газораспределительным сетям ООО &quot;Дзержинскгоргаз&quot; на территории г. Арзамас Нижегородской области и о внесении дополнения в приказ ФСТ России от 18 декабря 2012 года N 416-э/3&quot; (Зарегистрировано в Минюсте России 18.12.2013 N 30643)  ------------ Утратил силу или отменен 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ФСТ России от 12 ноября 2013 г. N 211-э/2 "Об утверждении тарифов на услуги по транспортировке газа по газораспределительным сетям ООО "Дзержинскгоргаз" на территории г. Арзамас Нижегородской области и о внесении дополнения в приказ ФСТ России от 18 декабря 2012 года N 416-э/3" (зарегистрирован Минюстом России 18 декабря 2013 г., регистрационный N 30643);</w:t>
      </w:r>
    </w:p>
    <w:p>
      <w:pPr>
        <w:pStyle w:val="0"/>
        <w:spacing w:before="240" w:line-rule="auto"/>
        <w:ind w:firstLine="540"/>
        <w:jc w:val="both"/>
      </w:pPr>
      <w:hyperlink w:history="0" dor:id="rId16" w:tooltip="Приказ ФСТ России от 23.04.2014 N 88-э/1 &quot;Об утверждении тарифов на услуги по транспортировке газа по газораспределительным сетям ООО &quot;АльфаГазСтройСервис&quot; на территории Новосибирской области&quot; (Зарегистрировано в Минюсте России 30.05.2014 N 32511)  ------------ Утратил силу или отменен 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ФСТ России от 23 апреля 2014 г. N 88-э/1 "Об утверждении тарифов на услуги по транспортировке газа по газораспределительным сетям ООО "АльфаГазСтройСервис" на территории Новосибирской области" (зарегистрирован Минюстом России 30 мая 2014 г., регистрационный N 32511);</w:t>
      </w:r>
    </w:p>
    <w:p>
      <w:pPr>
        <w:pStyle w:val="0"/>
        <w:spacing w:before="240" w:line-rule="auto"/>
        <w:ind w:firstLine="540"/>
        <w:jc w:val="both"/>
      </w:pPr>
      <w:hyperlink w:history="0" dor:id="rId17" w:tooltip="Приказ ФСТ России от 27.05.2014 N 121-э/6 (ред. от 22.12.2021) &quot;Об утверждении тарифов на услуги по транспортировке газа по газораспределительным сетям на территории Ханты-Мансийского автономного округа - Югры&quot; (Зарегистрировано в Минюсте России 17.06.2014 N 32706)  ------------ Утратил силу или отменен 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ФСТ России от 27 мая 2014 г. N 121-э/6 "Об утверждении тарифов на услуги по транспортировке газа по газораспределительным сетям на территории Ханты-Мансийского автономного округа - Югры" (зарегистрирован Минюстом России 17 июня 2014 г., регистрационный N 32706);</w:t>
      </w:r>
    </w:p>
    <w:p>
      <w:pPr>
        <w:pStyle w:val="0"/>
        <w:spacing w:before="240" w:line-rule="auto"/>
        <w:ind w:firstLine="540"/>
        <w:jc w:val="both"/>
      </w:pPr>
      <w:hyperlink w:history="0" dor:id="rId18" w:tooltip="Приказ ФСТ России от 14.04.2015 N 88-э/9 (ред. от 24.12.2020) &quot;Об утверждении тарифов на услуги по транспортировке газа по газораспределительным сетям на территории Ханты-Мансийского автономного округа - Югры&quot; (Зарегистрировано в Минюсте России 07.05.2015 N 37180)  ------------ Утратил силу или отменен 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ФСТ России от 14 апреля 2015 г. N 88-э/9 "Об утверждении тарифов на услуги по транспортировке газа по газораспределительным сетям на территории Ханты-Мансийского автономного округа - Югры" (зарегистрирован Минюстом России 7 мая 2015 г., регистрационный N 37180);</w:t>
      </w:r>
    </w:p>
    <w:p>
      <w:pPr>
        <w:pStyle w:val="0"/>
        <w:spacing w:before="240" w:line-rule="auto"/>
        <w:ind w:firstLine="540"/>
        <w:jc w:val="both"/>
      </w:pPr>
      <w:hyperlink w:history="0" dor:id="rId19" w:tooltip="Приказ ФАС России от 13.03.2017 N 296/17 &quot;Об утверждении тарифов на услуги по транспортировке газа по газораспределительным сетям ООО ИКЦ &quot;Спецтеплосервис&quot; на территории Волгоградской области&quot; (Зарегистрировано в Минюсте России 29.03.2017 N 46164)  ------------ Утратил силу или отменен 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ФАС России от 13 марта 2017 г. N 296/17 "Об утверждении тарифов на услуги по транспортировке газа по газораспределительным сетям ООО ИКЦ "Спецтеплосервис" на территории Волгоградской области" (зарегистрирован Минюстом России 29 марта 2017 г., регистрационный N 46164);</w:t>
      </w:r>
    </w:p>
    <w:p>
      <w:pPr>
        <w:pStyle w:val="0"/>
        <w:spacing w:before="240" w:line-rule="auto"/>
        <w:ind w:firstLine="540"/>
        <w:jc w:val="both"/>
      </w:pPr>
      <w:hyperlink w:history="0" dor:id="rId20" w:tooltip="Приказ ФАС России от 28.12.2018 N 1910/18 &quot;Об утверждении тарифов на услуги по транспортировке газа по газораспределительным сетям ОАО &quot;Славянскгоргаз&quot; на территории Краснодарского края&quot; (Зарегистрировано в Минюсте России 28.01.2019 N 53589)  ------------ Утратил силу или отменен 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ФАС России от 28 декабря 2018 г. N 1910/18 "Об утверждении тарифов на услуги по транспортировке газа по газораспределительным сетям ОАО "Славянскгоргаз" на территории Краснодарского края" (зарегистрирован Минюстом России 28 января 2019 г., регистрационный N 53589);</w:t>
      </w:r>
    </w:p>
    <w:p>
      <w:pPr>
        <w:pStyle w:val="0"/>
        <w:spacing w:before="240" w:line-rule="auto"/>
        <w:ind w:firstLine="540"/>
        <w:jc w:val="both"/>
      </w:pPr>
      <w:hyperlink w:history="0" dor:id="rId21" w:tooltip="Приказ ФАС России от 28.10.2021 N 1197/21 &quot;Об утверждении тарифов на услуги по транспортировке газа по газораспределительным сетям ООО &quot;Газпром газораспределение Томск&quot; на территории Новосибирской области&quot; (Зарегистрировано в Минюсте России 24.12.2021 N 66542)  ------------ Утратил силу или отменен 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ФАС России от 28 октября 2021 г. N 1197/21 "Об утверждении тарифов на услуги по транспортировке газа по газораспределительным сетям ООО "Газпром газораспределение Томск" на территории Новосибирской области" (зарегистрирован Минюстом России 24 декабря 2021 г., регистрационный N 66542);</w:t>
      </w:r>
    </w:p>
    <w:p>
      <w:pPr>
        <w:pStyle w:val="0"/>
        <w:spacing w:before="240" w:line-rule="auto"/>
        <w:ind w:firstLine="540"/>
        <w:jc w:val="both"/>
      </w:pPr>
      <w:hyperlink w:history="0" dor:id="rId22" w:tooltip="Приказ ФАС России от 15.12.2021 N 1417/21 &quot;Об утверждении тарифов на услуги по транспортировке газа по газораспределительным сетям АО &quot;Газпром газораспределение Оренбург&quot; на территории Оренбургской области&quot; (Зарегистрировано в Минюсте России 21.12.2021 N 66461)  ------------ Утратил силу или отменен 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ФАС России от 15 декабря 2021 г. N 1417/21 "Об утверждении тарифов на услуги по транспортировке газа по газораспределительным сетям АО "Газпром газораспределение Оренбург" на территории Оренбургской области" (зарегистрирован Минюстом России 21 декабря 2021 г., регистрационный N 66461);</w:t>
      </w:r>
    </w:p>
    <w:p>
      <w:pPr>
        <w:pStyle w:val="0"/>
        <w:spacing w:before="240" w:line-rule="auto"/>
        <w:ind w:firstLine="540"/>
        <w:jc w:val="both"/>
      </w:pPr>
      <w:hyperlink w:history="0" dor:id="rId23" w:tooltip="Приказ ФАС России от 18.01.2022 N 26/22 &quot;Об утверждении тарифов на услуги по транспортировке газа по газораспределительным сетям ООО &quot;Газпром газораспределение Дагестан&quot; на территории Республики Дагестан&quot; (Зарегистрировано в Минюсте России 11.04.2022 N 68150)  ------------ Утратил силу или отменен 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ФАС России от 18 января 2022 г. N 26/22 "Об утверждении тарифов на услуги по транспортировке газа по газораспределительным сетям ООО "Газпром газораспределение Дагестан" на территории Республики Дагестан" (зарегистрирован Минюстом России 11 апреля 2022 г., регистрационный N 68150);</w:t>
      </w:r>
    </w:p>
    <w:p>
      <w:pPr>
        <w:pStyle w:val="0"/>
        <w:spacing w:before="240" w:line-rule="auto"/>
        <w:ind w:firstLine="540"/>
        <w:jc w:val="both"/>
      </w:pPr>
      <w:hyperlink w:history="0" dor:id="rId24" w:tooltip="Приказ ФАС России от 21.01.2022 N 36/22 &quot;Об утверждении тарифов на услуги по транспортировке газа по газораспределительным сетям АО &quot;Газпром газораспределение Черкесск&quot; на территории Карачаево-Черкесской Республики&quot; (Зарегистрировано в Минюсте России 18.03.2022 N 67798)  ------------ Утратил силу или отменен 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ФАС России от 21 января 2022 г. N 36/22 "Об утверждении тарифов на услуги по транспортировке газа по газораспределительным сетям АО "Газпром газораспределение Черкесск" на территории Карачаево-Черкесской Республики" (зарегистрирован Минюстом России 18 марта 2022 г., регистрационный N 67798);</w:t>
      </w:r>
    </w:p>
    <w:p>
      <w:pPr>
        <w:pStyle w:val="0"/>
        <w:spacing w:before="240" w:line-rule="auto"/>
        <w:ind w:firstLine="540"/>
        <w:jc w:val="both"/>
      </w:pPr>
      <w:hyperlink w:history="0" dor:id="rId25" w:tooltip="Приказ ФАС России от 03.06.2022 N 428/22 &quot;Об утверждении тарифов на услуги по транспортировке газа по газораспределительным сетям ОАО &quot;Даггаз&quot; на территории Республики Дагестан&quot; (Зарегистрировано в Минюсте России 06.07.2022 N 69171)  ------------ Утратил силу или отменен 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ФАС России от 3 июня 2022 г. N 428/22 "Об утверждении тарифов на услуги по транспортировке газа по газораспределительным сетям ОАО "Даггаз" на территории Республики Дагестан" (зарегистрирован Минюстом России 6 июля 2022 г., регистрационный N 69171);</w:t>
      </w:r>
    </w:p>
    <w:p>
      <w:pPr>
        <w:pStyle w:val="0"/>
        <w:spacing w:before="240" w:line-rule="auto"/>
        <w:ind w:firstLine="540"/>
        <w:jc w:val="both"/>
      </w:pPr>
      <w:hyperlink w:history="0" dor:id="rId26" w:tooltip="Приказ ФАС России от 13.10.2022 N 741/22 &quot;Об утверждении тарифов на услуги по транспортировке газа по газораспределительным сетям АО &quot;Газпром газораспределение Пермь&quot; на территории Пермского края&quot; (Зарегистрировано в Минюсте России 16.11.2022 N 70981)  ------------ Утратил силу или отменен 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ФАС России от 13 октября 2022 г. N 741/22 "Об утверждении тарифов на услуги по транспортировке газа по газораспределительным сетям АО "Газпром газораспределение Пермь" на территории Пермского края" (зарегистрирован Минюстом России 16 ноября 2022 г., регистрационный N 70981);</w:t>
      </w:r>
    </w:p>
    <w:p>
      <w:pPr>
        <w:pStyle w:val="0"/>
        <w:spacing w:before="240" w:line-rule="auto"/>
        <w:ind w:firstLine="540"/>
        <w:jc w:val="both"/>
      </w:pPr>
      <w:hyperlink w:history="0" dor:id="rId27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строки 1</w:t>
        </w:r>
      </w:hyperlink>
      <w:r>
        <w:rPr>
          <w:sz w:val="24"/>
        </w:rPr>
        <w:t xml:space="preserve"> - </w:t>
      </w:r>
      <w:hyperlink w:history="0" dor:id="rId28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, </w:t>
      </w:r>
      <w:hyperlink w:history="0" dor:id="rId29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21</w:t>
        </w:r>
      </w:hyperlink>
      <w:r>
        <w:rPr>
          <w:sz w:val="24"/>
        </w:rPr>
        <w:t xml:space="preserve"> - </w:t>
      </w:r>
      <w:hyperlink w:history="0" dor:id="rId30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33</w:t>
        </w:r>
      </w:hyperlink>
      <w:r>
        <w:rPr>
          <w:sz w:val="24"/>
        </w:rPr>
        <w:t xml:space="preserve">, </w:t>
      </w:r>
      <w:hyperlink w:history="0" dor:id="rId31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35</w:t>
        </w:r>
      </w:hyperlink>
      <w:r>
        <w:rPr>
          <w:sz w:val="24"/>
        </w:rPr>
        <w:t xml:space="preserve"> - </w:t>
      </w:r>
      <w:hyperlink w:history="0" dor:id="rId32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41</w:t>
        </w:r>
      </w:hyperlink>
      <w:r>
        <w:rPr>
          <w:sz w:val="24"/>
        </w:rPr>
        <w:t xml:space="preserve">, </w:t>
      </w:r>
      <w:hyperlink w:history="0" dor:id="rId33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43</w:t>
        </w:r>
      </w:hyperlink>
      <w:r>
        <w:rPr>
          <w:sz w:val="24"/>
        </w:rPr>
        <w:t xml:space="preserve">, </w:t>
      </w:r>
      <w:hyperlink w:history="0" dor:id="rId34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45</w:t>
        </w:r>
      </w:hyperlink>
      <w:r>
        <w:rPr>
          <w:sz w:val="24"/>
        </w:rPr>
        <w:t xml:space="preserve"> - </w:t>
      </w:r>
      <w:hyperlink w:history="0" dor:id="rId35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58</w:t>
        </w:r>
      </w:hyperlink>
      <w:r>
        <w:rPr>
          <w:sz w:val="24"/>
        </w:rPr>
        <w:t xml:space="preserve">, </w:t>
      </w:r>
      <w:hyperlink w:history="0" dor:id="rId36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60</w:t>
        </w:r>
      </w:hyperlink>
      <w:r>
        <w:rPr>
          <w:sz w:val="24"/>
        </w:rPr>
        <w:t xml:space="preserve"> - </w:t>
      </w:r>
      <w:hyperlink w:history="0" dor:id="rId37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63</w:t>
        </w:r>
      </w:hyperlink>
      <w:r>
        <w:rPr>
          <w:sz w:val="24"/>
        </w:rPr>
        <w:t xml:space="preserve">, </w:t>
      </w:r>
      <w:hyperlink w:history="0" dor:id="rId38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67</w:t>
        </w:r>
      </w:hyperlink>
      <w:r>
        <w:rPr>
          <w:sz w:val="24"/>
        </w:rPr>
        <w:t xml:space="preserve">, </w:t>
      </w:r>
      <w:hyperlink w:history="0" dor:id="rId39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67.1</w:t>
        </w:r>
      </w:hyperlink>
      <w:r>
        <w:rPr>
          <w:sz w:val="24"/>
        </w:rPr>
        <w:t xml:space="preserve">, </w:t>
      </w:r>
      <w:hyperlink w:history="0" dor:id="rId40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69</w:t>
        </w:r>
      </w:hyperlink>
      <w:r>
        <w:rPr>
          <w:sz w:val="24"/>
        </w:rPr>
        <w:t xml:space="preserve">, </w:t>
      </w:r>
      <w:hyperlink w:history="0" dor:id="rId41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74</w:t>
        </w:r>
      </w:hyperlink>
      <w:r>
        <w:rPr>
          <w:sz w:val="24"/>
        </w:rPr>
        <w:t xml:space="preserve"> - </w:t>
      </w:r>
      <w:hyperlink w:history="0" dor:id="rId42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77</w:t>
        </w:r>
      </w:hyperlink>
      <w:r>
        <w:rPr>
          <w:sz w:val="24"/>
        </w:rPr>
        <w:t xml:space="preserve">, </w:t>
      </w:r>
      <w:hyperlink w:history="0" dor:id="rId43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80</w:t>
        </w:r>
      </w:hyperlink>
      <w:r>
        <w:rPr>
          <w:sz w:val="24"/>
        </w:rPr>
        <w:t xml:space="preserve"> - </w:t>
      </w:r>
      <w:hyperlink w:history="0" dor:id="rId44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86</w:t>
        </w:r>
      </w:hyperlink>
      <w:r>
        <w:rPr>
          <w:sz w:val="24"/>
        </w:rPr>
        <w:t xml:space="preserve">, </w:t>
      </w:r>
      <w:hyperlink w:history="0" dor:id="rId45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88</w:t>
        </w:r>
      </w:hyperlink>
      <w:r>
        <w:rPr>
          <w:sz w:val="24"/>
        </w:rPr>
        <w:t xml:space="preserve">, </w:t>
      </w:r>
      <w:hyperlink w:history="0" dor:id="rId46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89</w:t>
        </w:r>
      </w:hyperlink>
      <w:r>
        <w:rPr>
          <w:sz w:val="24"/>
        </w:rPr>
        <w:t xml:space="preserve">, </w:t>
      </w:r>
      <w:hyperlink w:history="0" dor:id="rId47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91</w:t>
        </w:r>
      </w:hyperlink>
      <w:r>
        <w:rPr>
          <w:sz w:val="24"/>
        </w:rPr>
        <w:t xml:space="preserve">, </w:t>
      </w:r>
      <w:hyperlink w:history="0" dor:id="rId48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92</w:t>
        </w:r>
      </w:hyperlink>
      <w:r>
        <w:rPr>
          <w:sz w:val="24"/>
        </w:rPr>
        <w:t xml:space="preserve">, </w:t>
      </w:r>
      <w:hyperlink w:history="0" dor:id="rId49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95</w:t>
        </w:r>
      </w:hyperlink>
      <w:r>
        <w:rPr>
          <w:sz w:val="24"/>
        </w:rPr>
        <w:t xml:space="preserve">, </w:t>
      </w:r>
      <w:hyperlink w:history="0" dor:id="rId50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96</w:t>
        </w:r>
      </w:hyperlink>
      <w:r>
        <w:rPr>
          <w:sz w:val="24"/>
        </w:rPr>
        <w:t xml:space="preserve">, </w:t>
      </w:r>
      <w:hyperlink w:history="0" dor:id="rId51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98</w:t>
        </w:r>
      </w:hyperlink>
      <w:r>
        <w:rPr>
          <w:sz w:val="24"/>
        </w:rPr>
        <w:t xml:space="preserve"> - </w:t>
      </w:r>
      <w:hyperlink w:history="0" dor:id="rId52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101</w:t>
        </w:r>
      </w:hyperlink>
      <w:r>
        <w:rPr>
          <w:sz w:val="24"/>
        </w:rPr>
        <w:t xml:space="preserve">, </w:t>
      </w:r>
      <w:hyperlink w:history="0" dor:id="rId53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103</w:t>
        </w:r>
      </w:hyperlink>
      <w:r>
        <w:rPr>
          <w:sz w:val="24"/>
        </w:rPr>
        <w:t xml:space="preserve"> - </w:t>
      </w:r>
      <w:hyperlink w:history="0" dor:id="rId54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110</w:t>
        </w:r>
      </w:hyperlink>
      <w:r>
        <w:rPr>
          <w:sz w:val="24"/>
        </w:rPr>
        <w:t xml:space="preserve">, </w:t>
      </w:r>
      <w:hyperlink w:history="0" dor:id="rId55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112</w:t>
        </w:r>
      </w:hyperlink>
      <w:r>
        <w:rPr>
          <w:sz w:val="24"/>
        </w:rPr>
        <w:t xml:space="preserve"> - </w:t>
      </w:r>
      <w:hyperlink w:history="0" dor:id="rId56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116</w:t>
        </w:r>
      </w:hyperlink>
      <w:r>
        <w:rPr>
          <w:sz w:val="24"/>
        </w:rPr>
        <w:t xml:space="preserve">, </w:t>
      </w:r>
      <w:hyperlink w:history="0" dor:id="rId57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118</w:t>
        </w:r>
      </w:hyperlink>
      <w:r>
        <w:rPr>
          <w:sz w:val="24"/>
        </w:rPr>
        <w:t xml:space="preserve"> - </w:t>
      </w:r>
      <w:hyperlink w:history="0" dor:id="rId58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122</w:t>
        </w:r>
      </w:hyperlink>
      <w:r>
        <w:rPr>
          <w:sz w:val="24"/>
        </w:rPr>
        <w:t xml:space="preserve">, </w:t>
      </w:r>
      <w:hyperlink w:history="0" dor:id="rId59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124</w:t>
        </w:r>
      </w:hyperlink>
      <w:r>
        <w:rPr>
          <w:sz w:val="24"/>
        </w:rPr>
        <w:t xml:space="preserve"> - </w:t>
      </w:r>
      <w:hyperlink w:history="0" dor:id="rId60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130</w:t>
        </w:r>
      </w:hyperlink>
      <w:r>
        <w:rPr>
          <w:sz w:val="24"/>
        </w:rPr>
        <w:t xml:space="preserve">, </w:t>
      </w:r>
      <w:hyperlink w:history="0" dor:id="rId61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133</w:t>
        </w:r>
      </w:hyperlink>
      <w:r>
        <w:rPr>
          <w:sz w:val="24"/>
        </w:rPr>
        <w:t xml:space="preserve">, </w:t>
      </w:r>
      <w:hyperlink w:history="0" dor:id="rId62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134</w:t>
        </w:r>
      </w:hyperlink>
      <w:r>
        <w:rPr>
          <w:sz w:val="24"/>
        </w:rPr>
        <w:t xml:space="preserve">, </w:t>
      </w:r>
      <w:hyperlink w:history="0" dor:id="rId63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136</w:t>
        </w:r>
      </w:hyperlink>
      <w:r>
        <w:rPr>
          <w:sz w:val="24"/>
        </w:rPr>
        <w:t xml:space="preserve"> - </w:t>
      </w:r>
      <w:hyperlink w:history="0" dor:id="rId64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139</w:t>
        </w:r>
      </w:hyperlink>
      <w:r>
        <w:rPr>
          <w:sz w:val="24"/>
        </w:rPr>
        <w:t xml:space="preserve">, </w:t>
      </w:r>
      <w:hyperlink w:history="0" dor:id="rId65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143</w:t>
        </w:r>
      </w:hyperlink>
      <w:r>
        <w:rPr>
          <w:sz w:val="24"/>
        </w:rPr>
        <w:t xml:space="preserve">, </w:t>
      </w:r>
      <w:hyperlink w:history="0" dor:id="rId66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145</w:t>
        </w:r>
      </w:hyperlink>
      <w:r>
        <w:rPr>
          <w:sz w:val="24"/>
        </w:rPr>
        <w:t xml:space="preserve">, </w:t>
      </w:r>
      <w:hyperlink w:history="0" dor:id="rId67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146</w:t>
        </w:r>
      </w:hyperlink>
      <w:r>
        <w:rPr>
          <w:sz w:val="24"/>
        </w:rPr>
        <w:t xml:space="preserve">, </w:t>
      </w:r>
      <w:hyperlink w:history="0" dor:id="rId68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148</w:t>
        </w:r>
      </w:hyperlink>
      <w:r>
        <w:rPr>
          <w:sz w:val="24"/>
        </w:rPr>
        <w:t xml:space="preserve">, </w:t>
      </w:r>
      <w:hyperlink w:history="0" dor:id="rId69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149</w:t>
        </w:r>
      </w:hyperlink>
      <w:r>
        <w:rPr>
          <w:sz w:val="24"/>
        </w:rPr>
        <w:t xml:space="preserve">, </w:t>
      </w:r>
      <w:hyperlink w:history="0" dor:id="rId70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151</w:t>
        </w:r>
      </w:hyperlink>
      <w:r>
        <w:rPr>
          <w:sz w:val="24"/>
        </w:rPr>
        <w:t xml:space="preserve">, </w:t>
      </w:r>
      <w:hyperlink w:history="0" dor:id="rId71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152</w:t>
        </w:r>
      </w:hyperlink>
      <w:r>
        <w:rPr>
          <w:sz w:val="24"/>
        </w:rPr>
        <w:t xml:space="preserve">, </w:t>
      </w:r>
      <w:hyperlink w:history="0" dor:id="rId72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154</w:t>
        </w:r>
      </w:hyperlink>
      <w:r>
        <w:rPr>
          <w:sz w:val="24"/>
        </w:rPr>
        <w:t xml:space="preserve"> - </w:t>
      </w:r>
      <w:hyperlink w:history="0" dor:id="rId73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157</w:t>
        </w:r>
      </w:hyperlink>
      <w:r>
        <w:rPr>
          <w:sz w:val="24"/>
        </w:rPr>
        <w:t xml:space="preserve">, </w:t>
      </w:r>
      <w:hyperlink w:history="0" dor:id="rId74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159</w:t>
        </w:r>
      </w:hyperlink>
      <w:r>
        <w:rPr>
          <w:sz w:val="24"/>
        </w:rPr>
        <w:t xml:space="preserve">, </w:t>
      </w:r>
      <w:hyperlink w:history="0" dor:id="rId75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160</w:t>
        </w:r>
      </w:hyperlink>
      <w:r>
        <w:rPr>
          <w:sz w:val="24"/>
        </w:rPr>
        <w:t xml:space="preserve">, </w:t>
      </w:r>
      <w:hyperlink w:history="0" dor:id="rId76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163</w:t>
        </w:r>
      </w:hyperlink>
      <w:r>
        <w:rPr>
          <w:sz w:val="24"/>
        </w:rPr>
        <w:t xml:space="preserve">, </w:t>
      </w:r>
      <w:hyperlink w:history="0" dor:id="rId77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164</w:t>
        </w:r>
      </w:hyperlink>
      <w:r>
        <w:rPr>
          <w:sz w:val="24"/>
        </w:rPr>
        <w:t xml:space="preserve">, </w:t>
      </w:r>
      <w:hyperlink w:history="0" dor:id="rId78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168</w:t>
        </w:r>
      </w:hyperlink>
      <w:r>
        <w:rPr>
          <w:sz w:val="24"/>
        </w:rPr>
        <w:t xml:space="preserve"> - </w:t>
      </w:r>
      <w:hyperlink w:history="0" dor:id="rId79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173</w:t>
        </w:r>
      </w:hyperlink>
      <w:r>
        <w:rPr>
          <w:sz w:val="24"/>
        </w:rPr>
        <w:t xml:space="preserve">, </w:t>
      </w:r>
      <w:hyperlink w:history="0" dor:id="rId80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175</w:t>
        </w:r>
      </w:hyperlink>
      <w:r>
        <w:rPr>
          <w:sz w:val="24"/>
        </w:rPr>
        <w:t xml:space="preserve"> - </w:t>
      </w:r>
      <w:hyperlink w:history="0" dor:id="rId81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178</w:t>
        </w:r>
      </w:hyperlink>
      <w:r>
        <w:rPr>
          <w:sz w:val="24"/>
        </w:rPr>
        <w:t xml:space="preserve">, </w:t>
      </w:r>
      <w:hyperlink w:history="0" dor:id="rId82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180</w:t>
        </w:r>
      </w:hyperlink>
      <w:r>
        <w:rPr>
          <w:sz w:val="24"/>
        </w:rPr>
        <w:t xml:space="preserve"> - </w:t>
      </w:r>
      <w:hyperlink w:history="0" dor:id="rId83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183</w:t>
        </w:r>
      </w:hyperlink>
      <w:r>
        <w:rPr>
          <w:sz w:val="24"/>
        </w:rPr>
        <w:t xml:space="preserve">, </w:t>
      </w:r>
      <w:hyperlink w:history="0" dor:id="rId84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186</w:t>
        </w:r>
      </w:hyperlink>
      <w:r>
        <w:rPr>
          <w:sz w:val="24"/>
        </w:rPr>
        <w:t xml:space="preserve"> - </w:t>
      </w:r>
      <w:hyperlink w:history="0" dor:id="rId85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193</w:t>
        </w:r>
      </w:hyperlink>
      <w:r>
        <w:rPr>
          <w:sz w:val="24"/>
        </w:rPr>
        <w:t xml:space="preserve">, </w:t>
      </w:r>
      <w:hyperlink w:history="0" dor:id="rId86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196</w:t>
        </w:r>
      </w:hyperlink>
      <w:r>
        <w:rPr>
          <w:sz w:val="24"/>
        </w:rPr>
        <w:t xml:space="preserve"> - </w:t>
      </w:r>
      <w:hyperlink w:history="0" dor:id="rId87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203</w:t>
        </w:r>
      </w:hyperlink>
      <w:r>
        <w:rPr>
          <w:sz w:val="24"/>
        </w:rPr>
        <w:t xml:space="preserve">, </w:t>
      </w:r>
      <w:hyperlink w:history="0" dor:id="rId88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205</w:t>
        </w:r>
      </w:hyperlink>
      <w:r>
        <w:rPr>
          <w:sz w:val="24"/>
        </w:rPr>
        <w:t xml:space="preserve">, </w:t>
      </w:r>
      <w:hyperlink w:history="0" dor:id="rId89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208</w:t>
        </w:r>
      </w:hyperlink>
      <w:r>
        <w:rPr>
          <w:sz w:val="24"/>
        </w:rPr>
        <w:t xml:space="preserve"> - </w:t>
      </w:r>
      <w:hyperlink w:history="0" dor:id="rId90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227</w:t>
        </w:r>
      </w:hyperlink>
      <w:r>
        <w:rPr>
          <w:sz w:val="24"/>
        </w:rPr>
        <w:t xml:space="preserve">, </w:t>
      </w:r>
      <w:hyperlink w:history="0" dor:id="rId91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229</w:t>
        </w:r>
      </w:hyperlink>
      <w:r>
        <w:rPr>
          <w:sz w:val="24"/>
        </w:rPr>
        <w:t xml:space="preserve">, </w:t>
      </w:r>
      <w:hyperlink w:history="0" dor:id="rId92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231</w:t>
        </w:r>
      </w:hyperlink>
      <w:r>
        <w:rPr>
          <w:sz w:val="24"/>
        </w:rPr>
        <w:t xml:space="preserve">, </w:t>
      </w:r>
      <w:hyperlink w:history="0" dor:id="rId93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233</w:t>
        </w:r>
      </w:hyperlink>
      <w:r>
        <w:rPr>
          <w:sz w:val="24"/>
        </w:rPr>
        <w:t xml:space="preserve"> - </w:t>
      </w:r>
      <w:hyperlink w:history="0" dor:id="rId94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245</w:t>
        </w:r>
      </w:hyperlink>
      <w:r>
        <w:rPr>
          <w:sz w:val="24"/>
        </w:rPr>
        <w:t xml:space="preserve">, </w:t>
      </w:r>
      <w:hyperlink w:history="0" dor:id="rId95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247</w:t>
        </w:r>
      </w:hyperlink>
      <w:r>
        <w:rPr>
          <w:sz w:val="24"/>
        </w:rPr>
        <w:t xml:space="preserve"> - </w:t>
      </w:r>
      <w:hyperlink w:history="0" dor:id="rId96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250</w:t>
        </w:r>
      </w:hyperlink>
      <w:r>
        <w:rPr>
          <w:sz w:val="24"/>
        </w:rPr>
        <w:t xml:space="preserve"> и </w:t>
      </w:r>
      <w:hyperlink w:history="0" dor:id="rId97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с}">
        <w:r>
          <w:rPr>
            <w:sz w:val="24"/>
            <w:color w:val="0000ff"/>
          </w:rPr>
          <w:t xml:space="preserve">252</w:t>
        </w:r>
      </w:hyperlink>
      <w:r>
        <w:rPr>
          <w:sz w:val="24"/>
        </w:rPr>
        <w:t xml:space="preserve"> приложения к приказу ФАС России от 16 ноября 2022 г. N 828/22 "Об утверждении тарифов на услуги по транспортировке газа по газораспределительным сетям" (зарегистрирован Минюстом России 30 ноября 2022 г., регистрационный N 71280) с изменениями, внесенными приказами ФАС России от 21 декабря 2022 г. N 1014/22 (зарегистрирован Минюстом России 30 декабря 2022 г., регистрационный N 71903), от 14 марта 2023 г. N 131/23 (зарегистрирован Минюстом России 13 апреля 2023 г., регистрационный N 73007), от 13 сентября 2023 г. N 637/23 (зарегистрирован Минюстом России 29 сентября 2023 г., регистрационный N 75403), от 13 июня 2024 г. N 392/24 (зарегистрирован Минюстом России 17 июля 2024 г., регистрационный N 78835);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dor:id="rId98" w:tooltip="Приказ ФАС России от 09.06.2025 N 452/25 &quot;О внесении изменений в приказ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0.07.2025 N 82871) 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ФАС России от 09.06.2025 N 452/25)</w:t>
      </w:r>
    </w:p>
    <w:p>
      <w:pPr>
        <w:pStyle w:val="0"/>
        <w:spacing w:before="240" w:line-rule="auto"/>
        <w:ind w:firstLine="540"/>
        <w:jc w:val="both"/>
      </w:pPr>
      <w:hyperlink w:history="0" dor:id="rId99" w:tooltip="Приказ ФАС России от 28.06.2023 N 418/23 &quot;Об утверждении тарифов на услуги по транспортировке газа по газораспределительным сетям ООО &quot;Газ-Инжиниринг&quot; на территории Краснодарского края&quot; (Зарегистрировано в Минюсте России 01.09.2023 N 75082)  ------------ Утратил силу или отменен 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ФАС России от 28 июня 2023 г. N 418/23 "Об утверждении тарифов на услуги по транспортировке газа по газораспределительным сетям ООО "Газ-Инжиниринг" на территории Краснодарского края" (зарегистрирован Минюстом России 1 сентября 2023 г., регистрационный N 75082);</w:t>
      </w:r>
    </w:p>
    <w:p>
      <w:pPr>
        <w:pStyle w:val="0"/>
        <w:spacing w:before="240" w:line-rule="auto"/>
        <w:ind w:firstLine="540"/>
        <w:jc w:val="both"/>
      </w:pPr>
      <w:hyperlink w:history="0" dor:id="rId100" w:tooltip="Приказ ФАС России от 13.09.2023 N 637/23 &quot;Об утверждении тарифов на услуги по транспортировке газа по газораспределительным сетям ООО &quot;Газпром газораспределение Южно-Сахалинск&quot; на территории Сахалинской области&quot; (Зарегистрировано в Минюсте России 29.09.2023 N 75403)  ------------ Утратил силу или отменен 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ФАС России от 13 сентября 2023 г. N 637/23 "Об утверждении тарифов на услуги по транспортировке газа по газораспределительным сетям ООО "Газпром газораспределение Южно-Сахалинск" на территории Сахалинской области" (зарегистрирован Минюстом России 29 сентября 2023 г., регистрационный N 75403);</w:t>
      </w:r>
    </w:p>
    <w:p>
      <w:pPr>
        <w:pStyle w:val="0"/>
        <w:spacing w:before="240" w:line-rule="auto"/>
        <w:ind w:firstLine="540"/>
        <w:jc w:val="both"/>
      </w:pPr>
      <w:hyperlink w:history="0" dor:id="rId101" w:tooltip="Приказ ФАС России от 13.06.2024 N 398/24 &quot;Об утверждении тарифов на услуги по транспортировке газа по газораспределительным сетям АО &quot;Газпром газораспределение Дальний Восток&quot; на территории Амурской области&quot; (Зарегистрировано в Минюсте России 17.07.2024 N 78837)  ------------ Утратил силу или отменен 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ФАС России от 13 июня 2024 г. N 398/24 "Об утверждении тарифов на услуги по транспортировке газа по газораспределительным сетям АО "Газпром газораспределение Дальний Восток" на территории Амурской области" (зарегистрирован Минюстом России 17 июля 2024 г., регистрационный N 78837);</w:t>
      </w:r>
    </w:p>
    <w:p>
      <w:pPr>
        <w:pStyle w:val="0"/>
        <w:spacing w:before="240" w:line-rule="auto"/>
        <w:ind w:firstLine="540"/>
        <w:jc w:val="both"/>
      </w:pPr>
      <w:hyperlink w:history="0" dor:id="rId102" w:tooltip="Приказ ФАС России от 11.12.2024 N 994/24 &quot;Об утверждении тарифов на услуги по транспортировке газа по газораспределительным сетям ООО &quot;Газпром газораспределение Кострома&quot; на территории Костромской области&quot; (Зарегистрировано в Минюсте России 25.12.2024 N 80764)  ------------ Утратил силу или отменен 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ФАС России от 11 декабря 2024 г. N 994/24 "Об утверждении тарифов на услуги по транспортировке газа по газораспределительным сетям ООО "Газпром газораспределение Кострома" на территории Костромской области" (зарегистрирован Минюстом России 25 декабря 2024 г., регистрационный N 80764).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Настоящий приказ вступает в силу с 1 июля 2025 г. действует до 1 марта 2029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М.А.ШАСКОЛЬСКИЙ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bookmarkStart w:id="48" w:name="P48"/>
    <w:bookmarkEnd w:id="48"/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ФАС России</w:t>
      </w:r>
    </w:p>
    <w:p>
      <w:pPr>
        <w:pStyle w:val="0"/>
        <w:jc w:val="right"/>
      </w:pPr>
      <w:r>
        <w:rPr>
          <w:sz w:val="24"/>
        </w:rPr>
        <w:t xml:space="preserve">от 13.12.2024 N 1005/24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dor:id="rId103" w:tooltip="Приказ ФАС России от 09.06.2025 N 452/25 &quot;О внесении изменений в приказ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0.07.2025 N 82871) 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ФАС России от 09.06.2025 N 452/25)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(без учета налога</w:t>
      </w:r>
    </w:p>
    <w:p>
      <w:pPr>
        <w:pStyle w:val="0"/>
        <w:jc w:val="right"/>
      </w:pPr>
      <w:r>
        <w:rPr>
          <w:sz w:val="24"/>
        </w:rPr>
        <w:t xml:space="preserve">на добавленную стоимость)</w:t>
      </w:r>
    </w:p>
    <w:p>
      <w:pPr>
        <w:sectPr>
          <w:headerReference w:type="default" dor:id="rId5"/>
          <w:headerReference w:type="first" dor:id="rId5"/>
          <w:footerReference w:type="default" dor:id="rId6"/>
          <w:footerReference w:type="first" do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1920"/>
        <w:gridCol w:w="1361"/>
        <w:gridCol w:w="1498"/>
        <w:gridCol w:w="850"/>
        <w:gridCol w:w="1020"/>
        <w:gridCol w:w="964"/>
        <w:gridCol w:w="1077"/>
        <w:gridCol w:w="1077"/>
        <w:gridCol w:w="1077"/>
        <w:gridCol w:w="1134"/>
        <w:gridCol w:w="1134"/>
        <w:gridCol w:w="1134"/>
        <w:gridCol w:w="1077"/>
      </w:tblGrid>
      <w:tr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9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газораспределительной организации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Субъект Российской Федерации, категория потребителей в зависимости от зоны обслуживания</w:t>
            </w:r>
          </w:p>
        </w:tc>
        <w:tc>
          <w:tcPr>
            <w:tcW w:w="149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 регулирования</w:t>
            </w:r>
          </w:p>
        </w:tc>
        <w:tc>
          <w:tcPr>
            <w:gridSpan w:val="9"/>
            <w:tcW w:w="94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Тарифы на услуги по транспортировке газа по газораспределительным сетям (рублей за 1000 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 по группам потребителей с объемом потребления газа (млн. 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/год)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Тариф на услуги по транспортировке газа в транзитном потоке </w:t>
            </w:r>
            <w:hyperlink w:history="0" w:anchor="P7923" w:tooltip="&lt;1&gt; Пункт 18 Методических указаний по регулированию тарифов на услуги по транспортировке газа по газораспределительным сетям, утвержденных приказом ФСТ России от 15 декабря 2009 г N 411-э/7 (зарегистрирован Минюстом России 27 января 2010 г., регистрационный N 16076), с изменениями, внесенными приказами ФСТ России от 27 октября 2011 г. N 253-э/3 (зарегистрирован Минюстом России 9 декабря 2011 г., регистрационный N 22532), от 21 декабря 2012 г. N 428-э/5 (зарегистрирован Минюстом России 11 марта 2013 г., р..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 (рублей за 1000 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свыше 1000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500 до 1000 включительно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100 до 500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10 до 100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1 до 10 включительно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0,1 до 1 включительно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0,01 до 0,1 включительно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0,01 включительно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население</w:t>
            </w:r>
          </w:p>
        </w:tc>
        <w:tc>
          <w:tcPr>
            <w:vMerge w:val="continue"/>
          </w:tcPr>
          <w:p/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 газораспределение Барнаул"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Алтайский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628,49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628,49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1 003,45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1 367,60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1 492,03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1 739,65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1 801,26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1 648,75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23,62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686,94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686,94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1 096,77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1 494,79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1 630,79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1 901,44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1 968,78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1 802,08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25,82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748,76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748,76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1 195,48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1 629,32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1 777,56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2 072,57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2 145,97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1 964,27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28,14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"ИФК "РусьЭнерго"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Алтайский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483,62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644,83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806,03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1 007,54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1 410,53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320,67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528,60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704,80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880,99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1 101,24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1 541,71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350,49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576,17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768,23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960,28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1 200,35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1 680,46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382,03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"Сибгаз-эксплуатапия"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Алтайский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1 305,98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1 427,44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1 555,91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Дальний Восток"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Амурская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2 672,34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4 008,51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2 920,87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4381,30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3 183,75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4 775,62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"Котласгазсервис"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Архангельская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517,34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727,81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936,53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1 012,73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1 112,11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1 028,87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15,05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565,45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795,50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1 023,63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1 106,91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1 215,54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1 124,55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616,34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867,10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1 115,76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1 206,53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1 324,94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1 225,76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17,93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"ВельскГазСервис"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Архангельская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206,43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412,88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1 238,65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1 651,49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2 064,38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2 580,47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966,20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225,63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451,28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902,56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1 353,84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1 805,08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2 256,37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2 820,45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1 056,06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245,94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491,90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983,79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1 475,69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1 967,54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2 459,44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3 074,29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1 151,11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 газораспределение Архангельск"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Архангельская область, включая п. Шипицыно Котласского района, с. Яренск Ленского района (кроме Котласского района, Ленского района, г. Котлас и г. Коряжма)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563,88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840,05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1 207,57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1 575,10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1 890,11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1 921,61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1 995,12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616,32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918,17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1 319,87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1 721,58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2 065,89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2 100,32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2 180,67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671,79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1 000,81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1 438,66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1 876,52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2 251,82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2 289,35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2 376,93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 газораспределение Архангельск"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Архангельская область, на территории Котласского района (кроме п. Шипицыно), г. Котлас и г. Коряжма, Ленского района (кроме с. Яренск)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418,57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584,25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748,54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808,64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886,77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457,50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638,59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818,15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883,84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969,24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498,68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696,06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891,78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963,39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1 056,47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 газораспределение Архангельск"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Архангельская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12,73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13,91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15,16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 газораспределение Архангельск"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Архангельская область (кроме населения, газоснабжение которого осуществляется от магистрального газопровода Нюксеница - Архангельск (начиная со 147 км)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961,55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1 050,97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1 145,56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 газораспределение Архангельск"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Архангельская область (население, газоснабжение которого осуществляется от магистрального газопровода Нюксеница - Архангельск (начиная со 147 км)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1 982,99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2 167,41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2 362,48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Астраханская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277,38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345,86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541,89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635,30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666,93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697,07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706,15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1 191,77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303,18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378,02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592,29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694,38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728,95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761,90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771,82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1 302,60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330,47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412,04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645,60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756,87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830,47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841,28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1 419,83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Белгород"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Белгородская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384,85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641,41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978,17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994,20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1 042,31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1 082,39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1 800,58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20,86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420,64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701,06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1 069,14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1 086,66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1 139,24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1 183,05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1 968,03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22,80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95,52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458,50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764,16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1 165,36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1 184,46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1 241,77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1 289,52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2 145,15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24,85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Брянск"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Брянская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340,22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481,73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692,46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710,53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836,99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969,46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1 310,36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371,86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526,53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756,86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776,61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914,83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1 059,62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1 432,22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405,33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573,92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824,98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846,50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997,16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1 154,99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1 561,12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ЗАО "Радугаэнерго"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Владимирская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527,74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738,83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818,00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1 022,49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1 055,48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926,73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576,82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807,54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894,07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1 117,58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1 153,64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1 012,92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628,73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880,22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974,54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1 218,16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1 257,47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1 104,08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Владимир"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Владимирская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469,83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475,04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695,61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1 049,19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1 068,41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1 083,22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1 135,42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1 191,96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513,52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519,22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760,30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1 146,76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1 167,77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1 183,96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1 241,01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1 302,81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559,74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565,95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828,73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1 249,97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1 272,87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1 290,52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1 352,70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1 420,06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"Газ-Гарант"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Владимирская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511,36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703,14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834,35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1 155,32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1 604,60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2 879,04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162,19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558,92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768,53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911,94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1 262,76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1 753,83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3 146,79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177,27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609,22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837,70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994,01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1 376,41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1 911,67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3 430,00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193,22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"Региональные Газовые Системы"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Владимирская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726,22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877,52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1 210,37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1 522,11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2 755,94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329,14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959,13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1 322,93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1 663,67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3 012,24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359,75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865,20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1 045,45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1 441,99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1 813,40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3 283,34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392,13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"ГАЗСПЕЦСТРОЙ"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Владимирская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441,98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454,81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614,97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880,02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880,02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880,02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880,02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866,36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483,08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497,11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672,16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961,86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961,86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961,86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961,86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946,93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526,56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541,85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732,65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1 048,43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1 048,43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1 048,43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1 048,43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1 032,15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 газораспределение Волгоград"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Волгоградская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427,95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460,78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822,48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1 190,63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1 193,75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1 196,84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1 280,88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1 292,26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467,75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503,63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898,97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1 301,36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1 304,77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1 308,15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1 400,00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1 412,44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17,70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509,85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548,96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979,88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1 418,48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1 422,20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1 425,88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1 526,00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1 539,56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19,29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"АхтубаГазПроект"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Волгоградская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93,77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187,54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234,42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293,03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363,59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153,73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204,98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256,22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320,28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397,40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111,71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167,57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223,43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279,28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349,11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433,17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ИКЦ "Спецтеплосервис"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Волгоградская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72,78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145,56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291,12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436,67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582,24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727,80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909,74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946,14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301,75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79,55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159,10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318,19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477,28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636,39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795,49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994,35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1 034,13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329,81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86,71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346,83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520,24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693,67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867,08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1 083,84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1 127,20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359,49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Вологда"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Вологодская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148,30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168,24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194,37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338,96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478,02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547,58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593,95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644,77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934,59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162,09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183,89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212,45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370,48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598,50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649,19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704,73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1 021,51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176,68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200,44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231,57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403,82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569,50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652,37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707,62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768,16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1 113,45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"СЕВЕРГАЗ ЭКСПЛУАТАЦИЯ"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Вологодская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3 019,48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1 052,88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3 300,29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1 150,80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3 597,32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1 254,37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ОАО "Газпром газораспределение Воронеж"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Воронежская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386,43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429,30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767,22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1 054,90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1 100,58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1 120,19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1 246,70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1 363,91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17,34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422,37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469,22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838,57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1 153,01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1 202,93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1 224,37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1 362,64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1 490,75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18,95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460,38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511,45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914,04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1 256,78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1 311,19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1 334,56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1 485,28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1 624,92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20,66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"ВоронежТехноГазСервис"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Воронежская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881,06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1 272,95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449,61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963,00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1 391,33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491,42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1 049,67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1 516,55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535,65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"ГАЗИФИКАЦИЯ"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Воронежская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723,73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904,66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1 328,60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791,04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988,79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1 452,16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862,23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1 077,78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1 582,85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Иваново"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Ивановская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396,97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405,91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709,23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1 128,25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1 197,57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1 253,23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1 271,78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1 334,38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433,89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443,66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775,19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1 233,18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1 308,94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1 369,78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1 390,06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1 458,48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472,94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483,59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844,96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1 344,17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1 426,74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1 493,06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1 515,17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1 589,74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 газораспределение Томск"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Иркутская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1 082,55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1 623,83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2 165,10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2 706,37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3 382,97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2 531,97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1 183,23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1 774,85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2 366,45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2 958,06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3 697,59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2 767,44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1 289,72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1 934,59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2 579,43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3 224,29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4 030,37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3 016,51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Нальчик"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Кабардино-Балкарская Республика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342,30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497,14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586,83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658,12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733,50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1 004,62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374,13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543,37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641,41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719,33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801,72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1 098,05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407,80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592,27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699,14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784,07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873,87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1 196,87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Калининградская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473,38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656,35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707,47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747,29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782,03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2 703,35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517,40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717,39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773,26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816,79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854,76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2 954,76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563,97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781,96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842,85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890,30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931,69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3 220,69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"Калининградгазификация"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Калининградская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84,29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168,55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337,08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505,65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556,21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598,55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643,83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2 222,98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184,23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368,43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552,68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607,94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654,22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703,71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2 429,72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100,42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401,59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602,42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662,65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713,10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767,04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2 648,39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Калуга"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Калужская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249,88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749,77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1 024,10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1 424,65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1 437,07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1 449,62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1 638,56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2 099,21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61,01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273,12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819,50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1 119,34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1 557,14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1 570,72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1 584,43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1 790,95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2 294,44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66,68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297,70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893,26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1 220,08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1 697,28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1 712,08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1 727,03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1 952,14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2 500,94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72,68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Обнинск"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Калужская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258,48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629,71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697,18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736,54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753,41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848,57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282,52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493,48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688,27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762,02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805,04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823,48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927,49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9,08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307,95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537,89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750,21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830,60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877,49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897,59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1 010,96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9,90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АОР "НП "Жуковмежрайгаз"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Калужская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314,32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471,46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628,62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785,78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903,63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1 304,44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93,49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343,55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515,31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687,08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858,86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987,67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1 425,75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102,18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374,47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561,69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748,92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936,16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1 076,56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1 554,07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111,38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ОАО "Малоярославецмежрайгаз"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Калужская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169,40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338,80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677,58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1 016,38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1 211,18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1 499,17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1 660,08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1 734,21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54,93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185,15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370,31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740,59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1 110,90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1 323,82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1 638,59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1 814,47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1 895,49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60,04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201,81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403,64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807,24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1 210,88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1 442,96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1 786,06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1 977,77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2 066,08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65,44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"СтройБизнес"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Калужская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869,61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1 554,95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1 568,46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1 772,35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2 164,67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39,49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950,48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1 699,56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1 714,33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1 937,18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2 365,98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1 036,02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1 852,52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1 868,62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2 111,53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2 578,92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47,04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Черкесск"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Карачаево-Черкесская Республика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409,01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711,32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1 066,99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1 228,72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1 331,06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1 453,95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1 797,50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447,05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777,47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1 166,22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1 342,99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1 454,85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1 589,17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1 964,67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487,28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847,44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1 271,18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1 463,86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1 585,79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1 732,20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2 141,49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 газораспределение Томск"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Кемеровская область - Кузбасс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161,03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175,59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180,05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478,96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696,37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821,36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1 154,67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1 500,47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902,31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4,66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176,01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191,92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196,79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523,50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761,13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897,75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1 262,05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1 640,01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986,22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191,85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209,19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214,50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570,62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829,63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978,55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1 375,63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1 787,61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1 074,98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5,55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"Кузбассоблгаз"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Кемеровская область - Кузбасс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565,54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618,14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673,77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"СибГазификация"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Кемеровская область - Кузбасс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809,32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884,59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964,20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"Сибгаз-эксплуатация"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Кемеровская область - Кузбасс (кроме г. Юрга)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2 653,73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2 062,16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2 900,53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2 253,94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3 161,58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2 456,79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"Сибгаз-эксплуатация"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Кемеровская область - Кузбасс (г. Юрга)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2 009,99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622,70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2 196,92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680,61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2 394,64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741,86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Киров"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Кировская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418,03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426,55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710,36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1 138,50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1 178,11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1 195,05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1 209,34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2 049,12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16,39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456,91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466,22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776,42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1 244,38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1 287,67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1 306,19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1 321,81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2 239,69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17,91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498,03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508,18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846,30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1 356,37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1 403,56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1 423,75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1 440,77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2 441,26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19,52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 газораспределение Кострома"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Костромская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670,14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1 615,56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2 329,23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2 356,50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2 601,46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2 707,85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1 050,18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732,46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1 765,81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2 545,85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2 575,65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2 843,40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2 959,68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1 147,85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1 924,73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2 774,98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2 807,46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3 099,31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3 226,05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1 251,16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0,03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"Краснодаргоргаз"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Краснодарский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177,89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245,72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406,60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593,37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635,41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702,56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738,33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710,03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9,43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194,43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268,57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444,41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648,55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694,50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767,90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806,99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776,06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211,93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292,74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484,41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706,92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757,01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837,01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879,62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845,91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11,24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"Павловскаярайгаз"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Краснодарский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396,25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594,07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792,10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959,86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1 028,82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1 505,60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433,10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649,32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865,77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1 049,13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1 124,50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1 645,62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472,08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707,76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943,69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1 143,55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1 225,71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1 793,73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ОАО "Апшеронскрайгаз"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Краснодарский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663,20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884,28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1 105,34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1 377,58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1 686,44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724,88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966,52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1 208,14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1 505,69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1 843,28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790,12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1 053,51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1 316,87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1 641,20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2 009,18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Краснодар"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Краснодарский край (для потребителей, транспортировка газа которым осуществляется по газораспределительной системе "Адлер - Красная Поляна - Эсто-Садок")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2841,10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3 772,78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3 862,93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4439,19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4 506,80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1 716,28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3 105,32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4 123,65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4 222,18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4 852,03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4 925,93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1 875,89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3 384,80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4 494,78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4 602,18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5 288,71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5 369,26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2 044,72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Краснодар"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Краснодарский край (кроме потребителей, транспортировка газа которым осуществляется по газораспределительной системе "Адлер - Красная Поляна - Эсто-Садок")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174,05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261,10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678,92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957,41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1 000,92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1 131,48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1 218,50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1 716,28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22,09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190,24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285,38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742,06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1 046,45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1 094,01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1 236,71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1 331,82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1 875,89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207,36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311,06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808,85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1 140,63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1 192,47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1 348,01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1 451,68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2 044,72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26,31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"Предприятие "Усть-Лабинскрайгаз"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Краснодарский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467,79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701,69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935,65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1 087,46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1 158,62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1 268,93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511,29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766,95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1 022,67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1 188,59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1 266,37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1 386,94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557,31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835,98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1 114,71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1 295,56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1 380,34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1 511,76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"Новороссийскгоргаз"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Краснодарский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227,23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637,69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955,91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1 019,75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1 115,34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1 171,20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1 241,25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248,36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697,00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1 044,81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1 114,59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1 219,07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1 280,12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1 356,69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270,71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759,73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1 138,84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1 214,90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1 328,79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1 395,33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1 478,79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"Брайзер+"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Краснодарский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3 539,15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1 675,50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3 868,29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1 831,32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4 216,44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1 996,14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СМФ "Прометей"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Краснодарский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461,45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704,47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755,47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1 022,67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504,36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672,48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769,99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825,73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1 117,78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549,75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733,00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839,29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900,05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1 218,38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"Техно Сети"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Краснодарский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1 283,68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1 403,06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1 529,34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"Тихорецкгазсервис"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Краснодарский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630,40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775,88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932,81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1 121,26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1 322,07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44,87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689,03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848,04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1 019,56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1 225,54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1 445,02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49,04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751,04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924,36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1 111,32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1 335,84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1 575,07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53,45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"Туапсегоргаз"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Краснодарский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299,53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599,07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1 198,12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1 797,21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2 396,27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2 995,33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3 744,17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3 893,92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1 083,16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327,39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654,78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1 309,55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1 964,35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2619,12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3 273,90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4 092,38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4 256,05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1 183,89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356,86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713,71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1 427,41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2 141,14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2 854,84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3 568,55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4 460,69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4 639,09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1 290,44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"Хоста"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Краснодарский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699,53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764,59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833,40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ОАО "Славянскгоргаз"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Краснодарский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400,77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729,92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882,17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1 009,47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1 085,70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1 270,62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438,04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797,80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964,21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1 103,35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1 186,67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1 388,79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477,46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869,60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1 050,99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1 202,65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1 293,47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1 513,78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"Газ-Инжиниринг"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Краснодарский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1 026,61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1 122,08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1 223,07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"Норильсктрансгаз"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Красноярский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121,32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152,45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185,33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278,01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370,68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463,33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579,17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132,60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166,63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202,57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303,86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405,15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506,42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633,03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144,53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181,63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220,80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331,21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441,61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552,00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690,00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Курган"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Курганская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196,11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217,88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602,73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855,12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980,52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1 122,69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1 245,28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932,40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214,35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238,14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658,78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934,65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1 071,71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1 227,10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1 361,09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1 019,11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20,77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233,64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259,57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718,07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1 018,77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1 168,16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1 337,54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1 483,59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1 110,83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22,64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Курск"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Курская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73,74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376,17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590,22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921,99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951,49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1 069,49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1 106,39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1 318,69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80,60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411,15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645,11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1 007,74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1 039,98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1 168,95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1 209,28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1 441,33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87,85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448,15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703,17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1 098,44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1 133,58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1 274,16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1 318,12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1 571,05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Ленинградская область"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Ленинградская область и город федерального значения Санкт-Петербург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302,45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311,23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351,01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556,27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766,96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834,40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922,64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956,37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2 037,44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9,03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330,58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340,17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383,65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608,00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838,29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912,00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1 008,45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1 045,31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2 226,92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9,87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360,33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370,79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418,18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662,72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913,74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994,08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1 099,21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1 139,39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2 427,34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10,76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"ПетербургГаз"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Ленинградская область и город федерального значения Санкт-Петербург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527,67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545,29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573,58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816,32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1 116,53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1 122,69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1 128,76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1 285,04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1 911,43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576,74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596,00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626,92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892,24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1 220,37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1 227,10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1 233,73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1 404,55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2 089,19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628,65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649,64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683,34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972,54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1 330,20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1 337,54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1 344,77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1 530,96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2 277,22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Липецк"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Липецкая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604,46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627,77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925,44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1 349,90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1 372,97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1 412,66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1 638,34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1 556,74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17,74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660,67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686,15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1 011,51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1 475,44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1 500,66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1 544,04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1 790,71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1 701,52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19,39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720,13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747,90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1 102,55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1 608,23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1 635,72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1 683,00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1 951,87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1 854,66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21,14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"МОСГАЗ"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Московская область и город федерального значения Москва, кроме территории города федерального значения Москвы, до 1 июля 2012 года находившейся в составе Московской области, для потребителей, которым до 1 сентября 2022 года услуги по транспортировке газа оказывались АО "Мособлгаз"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570,35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570,47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602,14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845,15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1 312,39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1 335,44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1 356,86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1 374,82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1 988,78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623,39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623,52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658,14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923,75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1 434,44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1 459,64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1 483,05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1 502,68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2 173,74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13,42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679,50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679,64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717,37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1 006,89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1 563,54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1 591,01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1 616,52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1 637,92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2 369,38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14,63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"МОСГАЗ"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 федерального значения Москва на территории, до 1 июля 2012 года находившейся в составе Московской области, для потребителей, которым до 1 сентября 2022 года услуги по транспортировке газа оказывались АО "Мособлгаз"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808,17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1 108,01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1 147,83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1 222,36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1 333,50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1 357,66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883,33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1 211,05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1 254,58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1 336,04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1 457,52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1 483,92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13,42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962,83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1 320,04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1 367,49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1 456,28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1 588,70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1 617,47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14,63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"Мособлгаз"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Московская область и город федерального значения Москва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360,37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384,62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808,17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1 108,01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1 147,83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1 222,36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1 333,50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1 357,66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393,88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420,39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883,33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1 211,05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1 254,58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1 336,04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1 457,52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1 483,92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22,06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429,33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458,23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962,83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1 320,04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1 367,49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1 456,28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1 588,70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1 617,47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24,05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Кооператив индивидуальных застройщиков "Зеленая Роща-1"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Московская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59,81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119,63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239,25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358,86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478,49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598,12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747,65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672,89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65,37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261,50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392,23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522,99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653,75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817,18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735,47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71,25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142,53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285,04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427,53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570,06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712,59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890,73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801,66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ГУП НАО "Ненецкая коммунальная компания"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Ненецкий автономный округ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587,26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880,91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1 174,54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1 468,17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1 835,20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1 766,52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641,88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962,83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1 283,77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1 604,71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2 005,87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1 930,81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699,65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1 049,48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1 399,31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1 749,13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2 186,40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2 104,58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"Дивеево РАЙГАЗ"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Нижегородская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957,29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1 046,32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1 140,49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"Дзержинскмежрайгаз"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Нижегородская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479,80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524,42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571,62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"ГазСервисРаспределение"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Нижегородская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2 093,25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2 287,92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2 493,83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 газораспределение Нижний Новгород"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Нижегородская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364,49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386,69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600,10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877,65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930,16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937,65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1 119,72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1 343,48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75,01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398,39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422,65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655,91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959,27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1 016,66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1 024,85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1 223,85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1 468,42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81,99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434,25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460,69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714,94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1 045,60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1 108,16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1 117,09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1 334,00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1 600,58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89,37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"Княгининский Стройгаз"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Нижегородская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914,84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999,92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1 089,91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"ОБЛГАЗ"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Нижегородская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1 832,38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2 002,79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2 183,04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"Волгогаз"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Нижегородская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1 669,64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1 824,92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1 989,16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"Саровская Газоснабжающая Компания"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Нижегородская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568,68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625,54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825,09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4,64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621,57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683,72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901,82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5,07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677,51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745,25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982,98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5,53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ФГУП "РФЯЦ-ВНИИЭФ"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Нижегородская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331,00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504,30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569,31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601,44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648,87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839,67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4,05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361,78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551,20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622,26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657,37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709,21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917,76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4,43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394,34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600,81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678,26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716,53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773,04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1 000,36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4,83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"Дзержинскгоргаз"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Нижегородская область (кроме г. Арзамас)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296,95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324,57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353,78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"Дзержинскгоргаз"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Нижегородская область (г. Арзамас)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209,51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103,40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228,99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113,02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249,60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123,19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Великий Новгород"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Новгородская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84,04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277,83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338,85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540,12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880,98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901,32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1 134,97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1 193,51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1 671,07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91,86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303,67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370,36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590,35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962,91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985,14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1 240,52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1 304,51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1 826,48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100,13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331,00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403,69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643,48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1 049,57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1 073,80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1 352,17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1 421,92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1 990,86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 газораспределение Томск"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Новосибирская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490,93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686,47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734,32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824,59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873,16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653,31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54,58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536,59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750,31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802,61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901,28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954,36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714,07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59,66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584,88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874,84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982,40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1 040,25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778,34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65,03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"АльфаГазСтройСервис"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Новосибирская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200,54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401,08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501,35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626,69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608,88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3,91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219,19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328,79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438,38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547,98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684,97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665,51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119,46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358,38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477,83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597,30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746,62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725,41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4,65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"Аварийно-диспетчерская служба"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Новосибирская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521,02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781,53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1 042,04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1 302,54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1 628,19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1 302,54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569,47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854,21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1 138,95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1 423,68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1 779,61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1 423,68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620,72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931,09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1 241,46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1 551,81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1 939,77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1 551,81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"НПП "Сибирский энергетический центр"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Новосибирская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I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847,34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1 129,77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1 412,22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1 765,26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1 730,25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171,80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926,14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1 234,84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1 543,56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1 929,43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1 891,16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187,78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1 009,49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1 345,98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1 682,48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2 103,08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2 061,36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204,68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"ТГС"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Новосибирская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286,44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429,65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572,88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716,10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722,49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139,68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156,54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313,08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469,61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626,16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782,70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789,68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152,67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I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170,63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341,26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511,87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682,51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853,14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860,75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166,41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"Новосибирскоблгаз"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Новосибирская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433,66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650,48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867,31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1 084,14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1 355,19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1 465,40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484,93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473,99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710,97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947,97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1 184,97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1 481,22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1 601,68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530,03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516,65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774,96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1 033,29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1 291,62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1 614,53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1 745,83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577,73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"Фортуна+"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Новосибирская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1 249,79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1 562,24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1 625,39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189,88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1 366,02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1 707,53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1 776,55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207,54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1 488,96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1 861,21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1 936,44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226,22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"Стимул"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Новосибирская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1 184,49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1 269,08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1 586,35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1 345,22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403,01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1 294,65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1 387,10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1 733,88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1 470,33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440,49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1 411,17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1 511,94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1 889,93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1 602,66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480,13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ОАО "Городские газовые сети"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Новосибирская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342,34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456,49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570,60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713,23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855,61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184,49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374,18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498,94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623,67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779,56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935,18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201,65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407,86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543,84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679,80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849,72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1 019,35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219,80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"Техногаз"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Новосибирская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825,97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1 238,96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1 651,95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2 064,94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2 581,18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1 460,09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403,86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902,79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1 354,18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1 805,58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2 256,98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2 821,23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1 595,88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441,42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984,04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1 476,06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1 968,08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2 460,11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3 075,14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1 739,51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481,15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"Омскгоргаз"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265,62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398,43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531,26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664,05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830,06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408,26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145,16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290,32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435,48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580,67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725,81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907,26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446,23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158,22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316,45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474,67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632,93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791,13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988,91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486,39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"Омскоблгаз"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629,49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873,43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1 034,72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1 117,34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1 274,72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874,58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688,03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954,66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1 130,95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1 221,25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1 393,27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955,92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16,81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749,95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1 040,58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1 232,74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1 331,16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1 518,66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1 041,95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18,32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"Омскгазстройэксплуатация"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869,87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1 217,82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1 446,17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1 685,37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1 913,73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1 370,34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26,65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950,77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1 331,08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1 580,66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1 842,11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2091,71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1 497,78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1 036,34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1 450,88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1 722,92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2 007,90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2 279,96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1 632,58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31,75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"Омскгазсеть"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128,32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141,17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155,16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169,15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346,80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2,01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99,76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106,39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154,30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169,59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184,88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379,05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108,74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115,97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152,87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168,19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184,85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413,16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2,40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"Газпромнефть-Энергосервис"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10,27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81,91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102,37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127,98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11,23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89,53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111,89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139,88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73,19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97,59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121,96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152,47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Оренбург"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Оренбургская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185,33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495,40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560,14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818,17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1 083,04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1 093,07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1 111,06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1 266,20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746,85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202,57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541,47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612,23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894,26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1 183,76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1 194,73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1 214,39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1 383,96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816,31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220,80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590,20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667,33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974,74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1 290,30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1 302,26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1 323,69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1 508,52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889,78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Орел"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Орловская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136,08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394,81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564,94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777,21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782,72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910,97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1 124,36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33,62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148,74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431,53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617,48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849,49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855,51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862,99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995,69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1 228,93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36,75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162,13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470,37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673,05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925,94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932,51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940,66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1 085,30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1 339,53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40,06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Орловская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565,92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848,89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877,88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899,82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926,69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1 172,80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64,41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618,55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927,84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959,52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983,50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1 012,87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1 281,87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70,40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674,22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1 011,35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1 045,88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1 072,02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1 104,03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1 397,24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76,74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Пенза"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Пензенская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326,22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346,63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571,44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821,29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842,86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871,45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892,87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1 153,29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356,56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378,87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624,58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897,67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921,25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952,49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975,91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1 260,55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388,65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412,97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680,79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978,46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1 004,16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1 038,21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1 063,74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1 374,00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ЗАО "Городищерайгаз"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Пензенская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590,91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593,48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593,48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594,51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1 090,43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645,86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649,80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1 191,84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703,99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707,05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707,05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708,28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1 299,11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"Кузнецкмежрайгаз"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Пензенская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390,38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520,53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650,63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813,29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1 127,30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284,45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426,69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568,94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711,14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888,93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1 232,14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310,05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465,09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620,14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775,14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968,93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1 343,03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Пермь"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Пермский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342,28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427,86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684,58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1 020,11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1 059,64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1 143,66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1 147,68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873,26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374,11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467,65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748,25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1 114,98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1 158,19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1 250,02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1 254,41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954,47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407,78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509,74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815,59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1 215,33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1 262,43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1 362,52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1 367,31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1 040,37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13,22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"Горгазсервис"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Пермский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108,71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144,92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181,16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226,46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271,76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118,82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158,40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198,01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247,52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297,03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59,44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129,51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172,66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215,83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269,80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323,76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64,79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Псков"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Псковская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149,03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184,97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492,66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722,24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830,94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875,70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914,01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1 453,08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162,89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202,17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538,48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789,41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908,22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957,14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999,01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1 588,22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177,55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586,94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860,46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989,96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1 043,28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1 088,92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1 731,16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Московская область и город федерального значения Москва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374,70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381,76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390,47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565,59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774,29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781,08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788,29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1 545,86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115,69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409,55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417,26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426,78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618,19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846,30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853,72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861,60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868,41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1 689,62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126,45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446,41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454,81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465,19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673,83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922,47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930,55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939,14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946,57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1 841,69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137,83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Майкоп"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Адыгея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196,28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636,91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881,20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905,28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1 008,18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1 112,19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1 260,52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39,98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214,53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696,14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963,15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989,47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1 101,94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1 215,62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1 377,75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43,70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233,84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758,79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1 049,83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1 078,52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1 201,11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1 325,03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1 501,75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47,63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Алтай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918,48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1 251,78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1 365,67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1 592,30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1 648,68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1 662,88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1 003,90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1 368,20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1 492,68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1 740,38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1 802,01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1 817,53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1 094,25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1 491,34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1 627,02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1 897,01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1 964,19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1 981,11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ПАО "Газпром газораспределение Уфа"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Башкортостан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393,76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461,65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482,72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683,75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1 006,31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1 010,53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1 013,34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1 116,31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1 359,90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430,38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504,58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527,61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747,34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1 099,90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1 104,51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1 107,58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1 220,13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1 486,37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469,11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549,99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575,09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814,60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1 198,89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1 203,92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1 207,26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1 329,94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1 620,14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Махачкала"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Дагестан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136,06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195,62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238,12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297,67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340,19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404,04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148,71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260,27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325,35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371,83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441,62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162,09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233,05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283,69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354,63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405,29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481,37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 газораспределение Дагестан"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Дагестан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363,18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499,29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590,13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726,32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907,87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1 122,63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396,96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545,72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645,01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793,87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992,30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1 227,03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594,83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703,06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865,32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1 081,61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1 337,46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ОАО "Даггаз"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Дагестан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154,96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183,75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225,81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283,36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376,43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169,37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200,84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246,81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309,71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411,44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184,61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218,92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269,02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337,58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448,47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Назрань"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Ингушетия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171,61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202,81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280,82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390,04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617,51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11,89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187,57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221,67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306,94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426,31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674,94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148,70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204,45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241,62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334,56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464,68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735,68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14,17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Элиста"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Калмыкия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79,10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118,66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316,41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474,69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545,88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692,25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739,71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1 085,43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86,46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129,70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345,84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596,65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756,63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808,50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1 186,37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376,97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565,54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650,35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824,73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881,27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1 293,14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Петрозаводск"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Карелия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216,03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397,33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595,99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645,65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692,84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720,16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856,38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236,12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434,28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651,42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705,70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757,27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787,13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936,02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257,37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473,37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710,05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769,21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825,42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857,97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1 020,26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Сыктывкар"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Коми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298,95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363,93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519,89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890,32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935,81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955,43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961,98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867,35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7,75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326,75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397,78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568,24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973,12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1 022,84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1 044,28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1 051,44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948,01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8,47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356,16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433,58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619,38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1 060,70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1 114,90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1 138,27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1 146,07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1 033,33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9,23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 газораспределение Йошкар-Ола"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Марий Эл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129,61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291,58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647,63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707,96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730,84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812,99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973,36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141,66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318,70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566,58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707,86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773,80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798,81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888,60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1 063,88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154,41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347,38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617,57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771,57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843,44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870,70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968,57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1 159,63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Саранск"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Мордовия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477,82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483,48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856,82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1 387,30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1 419,41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1 563,94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1 578,50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1 118,82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522,26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528,44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936,50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1 516,32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1 551,42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1 709,39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1 725,30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1 222,87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569,26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576,00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1 020,79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1 652,79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1 691,05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1 863,24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1 880,58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1 332,93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"Сахатранснефтегаз"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Саха (Якутия) (кроме Ленского района)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894,07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894,14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1 128,67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1 411,01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1 412,95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1 420,24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1 450,31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1 329,97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977,22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977,30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1 233,64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1 542,23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1 544,35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1 552,32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1 585,19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1 453,66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1 065,17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1 065,26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1 344,67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1 681,03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1 683,34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1 692,03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1 727,86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1 584,49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"Сахатранснефтегаз"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Саха (Якутия) (на территории Ленского района)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2 129,79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2 129,79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2 665,26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3 061,58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3 088,19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3 194,69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1 393,54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2 327,86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2 327,86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2913,13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3 346,31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3 375,39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3 491,80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1 523,14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2 537,37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2 537,37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3 175,31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3 647,48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3 679,18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3 806,06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1 660,22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"Айхалтрансгаз"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Саха (Якутия)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778,42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1 098,92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1 114,59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1 134,04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1 196,80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671,85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850,81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1 201,12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1 218,25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1 239,51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1 308,10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734,33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927,38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1 309,22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1 327,89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1 351,07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1 425,83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 газораспределение Владикавказ"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Северная Осетия - Алания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360,77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541,15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676,44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901,91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1 095,83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1 188,80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394,32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591,48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739,35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985,79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1 197,74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1 299,36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429,81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644,71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805,89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1 074,51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1 305,54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1 416,30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 трансгаз Казань"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Татарстан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519,64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535,36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689,48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1 061,56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1 316,77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1 318,87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1 717,96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1 729,69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1 311,90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15,70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567,97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585,15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753,60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1 160,29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1 439,23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1 441,52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1 877,73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1 890,55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1 433,91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619,09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637,81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821,42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1 264,72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1 568,76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1 571,26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2 046,73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2 060,70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1 562,96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18,70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ПАО "Газпром газораспределение Ростов-на-Дону"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Ростовская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225,40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331,72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526,17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792,29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1 089,40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1 237,99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1 724,80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2 213,41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1 577,68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18,40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246,36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362,57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575,10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865,97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1 190,71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1 353,12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1 885,21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2 419,26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1 724,40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268,53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395,20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626,86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943,91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1 297,87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1 474,90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2 054,88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2 636,99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1 879,60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21,92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ОАО "Каменскгаз"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Ростовская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260,35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393,79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500,72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554,31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582,93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805,13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284,56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430,41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547,29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605,86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637,14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880,01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310,17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469,15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596,55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660,39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694,48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959,21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"Рязаньгоргаз"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Рязанская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97,52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199,10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278,52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489,63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550,11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594,07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662,62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674,41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5,46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106,59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217,62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304,42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535,17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601,27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649,32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724,24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737,13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5,97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237,21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331,82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583,34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655,38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707,76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789,42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803,47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6,51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Рязанская область"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Рязанская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859,94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903,66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1 238,88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1 695,08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1 749,00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1 814,60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1 953,06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1 608,81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939,91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987,70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1 354,10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1 852,72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1 911,66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1 983,36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2 134,69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1 758,43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1 024,50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1 076,59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1 475,97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2 019,46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2 083,71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2 161,86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2 326,81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1 916,69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"Средневолжская газовая компания"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Самарская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653,65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684,46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857,93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1 265,93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1 316,56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1 357,25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1 397,96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1 235,07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149,50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714,44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748,11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937,72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1 383,66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1 439,00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1 483,47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1 527,97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1 349,93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163,40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778,74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815,44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1 022,11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1 508,19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1 568,51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1 616,98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1 665,49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1 471,42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178,11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 газораспределение Самара"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Самарская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652,25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896,87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937,62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986,54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998,77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1 372,08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293,24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712,91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980,28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1 024,82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1 078,29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1 091,66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1 499,68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320,51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777,07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1 068,51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1 117,05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1 175,34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1 189,91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1 634,65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349,36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ОАО "Сызраньгаз"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Самарская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327,46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545,75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784,51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845,91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873,20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948,24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742,77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357,91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596,50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857,47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924,58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954,41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1 036,43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811,85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390,12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650,19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934,64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1 007,79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1 040,31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1 129,71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884,92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"Саратовгаз"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Саратовская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223,46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246,01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399,68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614,45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659,30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690,20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951,30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1 137,53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244,24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268,89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436,85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671,59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720,61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754,39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1 039,77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1 243,32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266,22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293,09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476,17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732,03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785,46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822,29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1 133,35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1 355,22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ПАО "Газпром газораспределение Саратовская область"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Саратовская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200,56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546,48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801,87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1 104,59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1 114,71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1 143,67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1 207,82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1 517,53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219,21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597,30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876,44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1 207,32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1 218,38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1 250,03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1 320,15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1 658,66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238,94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651,06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955,32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1 315,98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1 328,03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1 362,53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1 438,96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1 807,94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ОАО "Сахалиноблгаз"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Сахалинская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1 957,59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2 149,86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2 307,17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2 446,99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2 210,97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2 139,65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2 349,80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2 521,74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2 674,56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2 416,59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2 332,22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2 561,28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2 748,70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2 915,27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2 634,08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"Сахалинская Нефтяная Компания"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Сахалинская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982,27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1 015,03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1 047,90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1 088,77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1 182,90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1 073,62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1 109,43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1 145,35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1 190,03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1 292,91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1 170,25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1 209,28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1 248,43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1 297,13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1 409,27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 газораспределение Южно-Сахалинск"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Сахалинская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483,74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533,18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938,90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1 290,99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1 408,35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1 525,71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1 643,19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1 116,49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528,73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582,77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1 026,22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1 411,05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1 539,33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1 667,60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1 796,01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1 220,32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576,32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635,22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1 118,58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1 538,04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1 677,87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1 817,68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1 957,65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1 330,15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Екатеринбург"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Свердловская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147,47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151,81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308,75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435,98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536,25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706,02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810,21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318,28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161,18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165,93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337,46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476,53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586,12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771,68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885,56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347,88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16,72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175,69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180,86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238,99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367,83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519,42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638,87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841,13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965,26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379,19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18,22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"ГАЗЭКС"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Свердловская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186,74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213,87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319,89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443,76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527,75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603,71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691,68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450,98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204,11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233,76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349,64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485,03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576,83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659,86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756,01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492,92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5,64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222,48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254,80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381,11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528,68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628,74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719,25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824,05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537,28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6,15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"Екатеринбурггаз"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Свердловская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226,96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267,31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403,60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562,38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671,82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771,69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885,18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591,04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248,07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292,17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441,13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614,68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734,30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843,46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967,50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646,01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270,40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318,47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480,83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670,00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800,39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919,37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1 054,58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704,15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"АльфаСтрой"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Свердловская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362,82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544,20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615,36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851,95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1 041,33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140,35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396,56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672,59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931,18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1 138,17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153,40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733,12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1 014,99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1 240,61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167,21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ГУП Свердловской области "Газовые сети"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Свердловская область (кроме Невьянского городского округа и городского округа Верх-Нейвинского)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53,39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160,97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527,21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664,02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760,62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816,94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975,76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697,76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42,07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58,36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175,94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576,24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725,77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831,36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892,92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1 066,51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762,65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45,98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63,61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191,77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628,10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791,09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906,18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973,28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1 162,50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831,29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50,12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ГУП Свердловской области "Газовые сети"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Свердловская область (Невьянский городской округ и городской округ Верх-Нейвинский)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43,12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239,44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365,91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514,11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598,20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639,76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767,84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417,69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261,71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399,94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561,92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653,83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699,26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839,25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456,54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51,37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285,26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435,93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612,49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712,67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762,19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914,78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497,63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"Регионгаз-инвест"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Свердловская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437,25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606,37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730,43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786,99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923,18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775,32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15,70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477,91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662,76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798,36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860,18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1 009,04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847,42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722,41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870,21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937,60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1 099,85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923,69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18,70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Смоленск"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Смоленская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254,45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307,70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473,39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638,95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740,02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816,42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863,40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928,00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278,11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336,32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517,42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698,37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808,84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892,35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943,70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1 014,30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303,14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366,59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563,99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761,22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881,64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972,66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1 028,63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1 105,59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МУП "Лермонтовское городское газовое хозяйство"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Ставропольский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216,56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289,73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434,57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441,79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449,02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463,53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553,58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236,70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316,67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474,99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482,88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490,78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506,64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605,06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258,00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345,17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517,74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526,34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534,95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552,24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659,52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Ставрополь"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Ставропольский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551,83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569,71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590,34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866,96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1 196,02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1 199,61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1 203,34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1 206,94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1 332,62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17,42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603,15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622,69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645,24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947,59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1 307,25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1 311,17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1 315,25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1 319,19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1 456,55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19,04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657,43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678,73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703,31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1 032,87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1 424,90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1 429,18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1 433,62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1 437,92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1 587,64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20,75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ОАО "Шпаковскрайгаз"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Ставропольский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763,93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811,67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842,89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927,17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1 279,10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834,98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887,16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921,28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1 013,40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1 398,06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910,13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967,00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1 004,20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1 104,61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1 523,89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"Невинномысскгоргаз"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Ставропольский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489,65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734,49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999,42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1 024,48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1 050,07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1 281,36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535,19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802,80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1 092,37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1 119,76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1 147,73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1 400,53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583,36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875,05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1 190,68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1 220,54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1 251,03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1 526,58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Тамбов"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Тамбовская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495,92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595,10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793,47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1 091,02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1 156,67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1 234,83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1 286,21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1 579,79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22,83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542,04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650,44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867,26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1 192,48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1 264,24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1 349,67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1 405,83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1 726,71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24,95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590,82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708,98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945,31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1 299,80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1 378,02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1 471,14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1 532,35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1 882,11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27,20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ТОГУП "Водгазхоз"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Тамбовская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133,94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357,07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619,56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732,26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844,92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1 126,57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1 341,68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146,40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390,28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677,18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800,36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923,50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1 231,34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1 466,46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159,58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425,41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738,13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872,39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1 006,62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1 342,16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1 598,44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Тверь"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Тверская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169,98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499,95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849,90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1 433,52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1 485,90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1 612,99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1 655,80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1 692,36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185,79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546,45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928,94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1 566,84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1 624,09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1 763,00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1 809,79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1 849,75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20,91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202,51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595,63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1 012,54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1 707,86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1 770,26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1 921,67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1 972,67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2 016,23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22,79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"МЕГА ПЛЮС"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Тверская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270,45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360,60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450,73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563,43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715,24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295,60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394,14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492,65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781,76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322,20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429,61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536,99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671,25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852,12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154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 газораспределение Томск"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Томская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119,51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400,37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620,36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689,21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723,71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758,14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1 068,26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905,64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11,03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130,62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437,60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678,05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753,31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791,02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828,65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1 167,61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989,86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12,06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142,38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476,98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739,07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821,11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862,21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903,23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1 272,69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1 078,95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13,15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"Русский проект"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Томская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259,48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389,23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518,99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648,73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810,90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843,33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8,01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283,61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425,43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567,26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709,06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886,31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921,76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8,75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309,13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463,72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618,31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772,88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966,08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1 004,72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9,54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Тула"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Тульская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474,68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517,19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729,79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969,89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1 035,94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1 082,65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1 169,41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1 416,63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518,83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565,29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797,66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1 060,09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1 132,28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1 183,34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1 278,17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1 548,38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16,89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565,52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616,17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869,45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1 155,50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1 234,19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1 289,84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1 393,21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1 687,73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18,41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"Тулагоргаз"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Тульская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368,78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551,69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665,36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741,47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804,02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1 180,25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151,16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403,08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603,00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727,24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810,43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878,79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1 290,01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439,36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657,27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883,37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957,88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1 406,11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158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Север"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Тюменская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174,54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582,18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830,04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1 135,56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1 237,57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1 278,30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1 319,04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1 236,45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7,01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190,77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636,32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907,23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1 241,17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1 352,66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1 397,18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1 441,71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1 351,44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7,66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207,94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693,59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988,88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1 352,88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1 474,40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1 522,93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1 571,46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1 473,07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8,35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Ижевск"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Удмуртская Республика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322,09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331,12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539,78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752,31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755,74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757,77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763,85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1 043,36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352,04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361,91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589,98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822,27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826,02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828,24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834,89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1 140,39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383,72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394,48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643,08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896,27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900,36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902,78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910,03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1 243,03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 газораспределение Ульяновск"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Ульяновская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411,88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470,74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768,24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1 101,20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1 121,36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1 143,22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1 160,02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1 203,49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450,18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514,52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839,69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1 203,61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1 225,65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1 249,54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1 267,90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1 315,41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490,70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560,83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915,26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1 311,93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1 335,96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1 362,00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1 382,01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1 433,80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"Автогазсервис"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Ульяновская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127,18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190,77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254,35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317,95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363,72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293,77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139,01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208,51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278,00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347,52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397,55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321,09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118,10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151,52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227,28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303,02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378,80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433,33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349,99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"Березовогаз"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Ханты-Мансийский автономный округ - Югра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694,12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838,73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1 019,14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1 282,40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1 444,26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758,67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916,73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1 113,92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1 401,66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1 578,58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826,95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999,24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1 214,17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1 527,81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1 720,65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Север"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Ханты-Мансийский автономный округ - Югра на территрии Белоярского района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1 154,87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1 659,98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1 732,22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1 804,44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1 876,51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2 458,87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1 262,27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1 814,36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1 893,32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1 972,25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2 051,03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2 687,54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1 375,87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1 977,65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2 063,72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2 149,75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2 235,62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2 929,42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Север"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Ханты-Мансийский автономный округ - Югра на територии поселка Хулимсунт, поселка Светлый и поселка Приполярный Березовского района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462,76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694,16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838,76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1 019,15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1 282,37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1 559,70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114,65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505,80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758,72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916,76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1 113,93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1 401,63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1 704,75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551,32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827,00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999,27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1 214,18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1 527,78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1 858,18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136,59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165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Север"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Ханты-Мансийский автономный округ - Югра на территории поселка Салым Нефтеюганского района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437,64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601,80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711,17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984,70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1 367,67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1 073,44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478,34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657,77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777,31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1 076,28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1 494,86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1 173,27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521,39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716,97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847,27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1 173,15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1 629,40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1 278,86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Север"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Ханты-Мансийский автономный округ - Югра на территории Октябрьского района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590,41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665,54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1 055,45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1 408,80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1 661,05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2 495,91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645,32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727,44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1 153,61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1 539,82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1 815,53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2 728,03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703,40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792,91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1 257,43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1 678,40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1 978,93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2 973,55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167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Север"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Ханты-Мансийский автономный округ - Югра на территории Советского района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275,23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412,85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454,08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493,65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571,10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714,67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300,83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451,25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496,31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539,56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624,21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781,13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327,90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491,86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540,98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588,12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680,39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851,43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Север"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Ханты-Мансийский автономный округ - Югра на территории Ханты-Мансийского района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1 887,23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2 830,82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3 302,62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3 420,57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3 538,53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3 474,74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1 380,22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2 062,74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3 094,09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3 609,76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3 738,68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3 867,61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3 797,89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1 508,58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2 248,39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3 372,56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3 934,64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4075,16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4 215,69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4 139,70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1 644,35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169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Север"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Ханты-Мансийский автономный округ - Югра на территории г. Югорск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291,88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437,81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481,61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605,65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809,62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319,02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478,53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526,40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572,25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661,98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884,91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347,73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573,78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623,75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721,56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964,55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Север"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Ханты-Мансийский автономный округ - Югра Нижневартовского района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1 559,56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1 704,60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1 858,01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Север"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Ханты-Мансийский автономный округ - Югра на территории г. Сургут и Сургутского района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214,74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268,43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335,51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280,46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176,03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234,71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293,39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366,71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306,54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191,87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255,83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319,80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399,71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334,13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"Когалымгоргаз"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Ханты-Мансийский автономный округ - Югра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365,04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511,07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593,22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730,11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881,03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846,43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398,99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558,60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648,39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798,01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962,97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925,15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434,90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608,87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706,75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869,83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1 049,64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1 008,41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"НефтеюганскГаз"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Ханты-Мансийский автономный округ - Югра кроме п. Сингапай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306,24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612,46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918,69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1 056,96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1 225,15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1 321,77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1 704,06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334,72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669,42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1 004,13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1 155,26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1 339,09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1 444,69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1 862,54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364,84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729,67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1 094,50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1 259,23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1 459,61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1 574,71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2 030,17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"НефтеюганскГаз"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Ханты-Мансийский автономный округ - Югра п. Сингапай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1 073,64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1 173,49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1 279,10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</w:t>
            </w:r>
          </w:p>
        </w:tc>
        <w:tc>
          <w:tcPr>
            <w:tcW w:w="192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"Шаимгаз"</w:t>
            </w:r>
          </w:p>
        </w:tc>
        <w:tc>
          <w:tcPr>
            <w:tcW w:w="1361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Ханты-Мансийский автономный округ - Югра</w:t>
            </w:r>
          </w:p>
        </w:tc>
        <w:tc>
          <w:tcPr>
            <w:tcW w:w="149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749,14</w:t>
            </w:r>
          </w:p>
        </w:tc>
        <w:tc>
          <w:tcPr>
            <w:tcW w:w="107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1 123,71</w:t>
            </w:r>
          </w:p>
        </w:tc>
        <w:tc>
          <w:tcPr>
            <w:tcW w:w="107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1 236,00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1 348,47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1 465,50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1 511,06</w:t>
            </w:r>
          </w:p>
        </w:tc>
        <w:tc>
          <w:tcPr>
            <w:tcW w:w="107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49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818,81</w:t>
            </w:r>
          </w:p>
        </w:tc>
        <w:tc>
          <w:tcPr>
            <w:tcW w:w="107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1 228,22</w:t>
            </w:r>
          </w:p>
        </w:tc>
        <w:tc>
          <w:tcPr>
            <w:tcW w:w="107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1 350,95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1 473,88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1 601,79</w:t>
            </w:r>
          </w:p>
        </w:tc>
        <w:tc>
          <w:tcPr>
            <w:tcW w:w="11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1 651,59</w:t>
            </w:r>
          </w:p>
        </w:tc>
        <w:tc>
          <w:tcPr>
            <w:tcW w:w="107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498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892,50</w:t>
            </w:r>
          </w:p>
        </w:tc>
        <w:tc>
          <w:tcPr>
            <w:tcW w:w="1077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1 338,76</w:t>
            </w:r>
          </w:p>
        </w:tc>
        <w:tc>
          <w:tcPr>
            <w:tcW w:w="1077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1 472,54</w:t>
            </w:r>
          </w:p>
        </w:tc>
        <w:tc>
          <w:tcPr>
            <w:tcW w:w="1134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1 606,53</w:t>
            </w:r>
          </w:p>
        </w:tc>
        <w:tc>
          <w:tcPr>
            <w:tcW w:w="1134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1 745,95</w:t>
            </w:r>
          </w:p>
        </w:tc>
        <w:tc>
          <w:tcPr>
            <w:tcW w:w="1134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1 800,23</w:t>
            </w:r>
          </w:p>
        </w:tc>
        <w:tc>
          <w:tcPr>
            <w:tcW w:w="1077" w:type="dxa"/>
            <w:vAlign w:val="bottom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4"/>
            <w:tcW w:w="1598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175 в ред. </w:t>
            </w:r>
            <w:hyperlink w:history="0" dor:id="rId106" w:tooltip="Приказ ФАС России от 09.06.2025 N 452/25 &quot;О внесении изменений в приказ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0.07.2025 N 82871) 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ФАС России от 09.06.2025 N 452/25)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ОАО "Сургутгаз"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Ханты-Мансийский автономный округ - Югра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296,58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444,88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539,42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578,70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732,93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705,66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324,16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486,25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589,59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632,52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801,09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771,29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353,33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530,01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642,65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689,45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873,19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840,71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"Нижневартовскгаз"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Ханты-Мансийский автономный округ - Югра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160,46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267,41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401,14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467,99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534,85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551,56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639,92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292,28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438,45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511,51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584,59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602,86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699,43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191,16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318,59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477,91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557,55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637,20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657,12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762,38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"Няганские газораспределительные сети"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Ханты-Мансийский автономный округ - Югра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258,34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361,67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397,19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406,88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416,56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389,23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282,37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395,31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434,13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444,72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455,30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425,43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307,78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430,89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473,20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484,74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496,28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463,72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МУП "Управление городского хозяйства" муниципального образования города Пыть-Ях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Ханты-Мансийский автономный округ - Югра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315,46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473,20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630,89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788,63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985,84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2 822,49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344,80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517,21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689,56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861,97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1 077,52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3 084,98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375,83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563,76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751,62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939,55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1 174,50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3 362,63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МП "ЖЭК-3" Ханты-Мансийского района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Ханты-Мансийский автономный округ - Югра (кроме п. Горноправдинск и п. Бобровский)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2 733,69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3 189,30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3 303,22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3 417,12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3 137,67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2 987,92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3 485,90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3 610,42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3 734,91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3 429,47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3 256,83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3 799,63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3 935,36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4 071,05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3 738,12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МП "ЖЭК-3" Ханты-Мансийского района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Ханты-Мансийский автономный округ - Югра (п. Горноправдинск и п. Бобровский)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1 706,05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1 947,58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2 401,68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2 969,21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2 931,63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1 864,71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2 128,70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2 625,04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3 245,35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3 204,27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2 032,53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2 320,28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2 861,29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3 537,43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3 492,65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182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МП "Ханты-Мансийскгаз"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Ханты-Мансийский автономный округ - Югра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947,02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1 263,24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1 578,45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1 973,04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2 741,30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51,02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1 035,09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1 380,72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1 725,25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2 156,53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2 996,24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55,76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1 128,25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1 504,98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1 880,52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2 350,62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3 265,90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60,78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МУП "Многоотраслевое производственное объединение энергосетей" г. Трехгорный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Челябинская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173,43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249,19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294,71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407,12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566,77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362,95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189,56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272,36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322,12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444,98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619,48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396,70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206,62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296,87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351,11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485,03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675,23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432,40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"Челябинскгоргаз"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Челябинская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108,44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144,57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173,14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277,68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484,17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535,63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563,10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587,75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472,38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118,52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158,02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189,24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303,50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529,20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585,44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615,47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642,41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516,31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129,19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172,24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206,27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330,82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576,83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638,13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670,86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700,23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562,78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Челябинск"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Челябинская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448,03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479,36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684,81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838,93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993,05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1 010,16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1 052,99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972,09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13,04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489,70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523,94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748,50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916,95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1 085,40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1 104,10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1 150,92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1 062,49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14,25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533,77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571,09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815,87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999,48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1 183,09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1 203,47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1 254,50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1 158,11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15,53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"Трансэнерго"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Челябинская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245,41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429,57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533,85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576,86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556,66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268,23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469,52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583,50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630,51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608,43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292,37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511,78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636,02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687,26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663,19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"Магнитогорскгазстрой"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Челябинская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95,77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191,59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383,08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565,11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757,19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762,97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786,96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709,70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10,55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104,68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209,41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418,71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617,67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827,61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833,93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860,15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775,70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11,53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228,26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456,39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673,26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902,09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908,98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937,56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845,51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12,57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"Классик"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Челябинская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502,42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753,63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1 004,83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1 256,04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1 570,05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1 446,82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549,15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823,72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1 098,28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1 372,85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1 716,06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1 581,37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21,97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598,57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897,85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1 197,13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1 496,41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1 870,51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1 723,69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23,95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"Стандарт Лимит"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Челябинская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221,83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332,74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443,65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554,57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693,22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720,90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8,80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242,46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363,68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484,91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606,15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757,69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787,94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9,62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264,28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396,41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528,55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660,70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825,88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858,85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10,49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"Тополь М"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Челябинская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1 228,77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1 535,96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1 919,96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2 301,42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1 343,05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1 678,80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2 098,52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2 515,45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1 463,92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1 829,89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2 287,39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2 741,84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МУП "Магнитогорские газовые сети"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Челябинская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952,09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1 428,15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1 904,20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2 380,25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2 975,30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2 099,20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207,01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1 040,63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1 560,97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2 081,29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2 601,61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3 252,00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2 294,43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226,26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1 134,29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1 701,46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2 268,61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2 835,75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3 544,68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2 500,93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246,62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"Партнер-Газ"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Челябинская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3 821,77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797,61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4 177,19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871,79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4 553,14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950,25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193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"Газэнергосервис"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Челябинская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3 711,90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4 057,11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4 422,25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194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"Озерскгаз"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Челябинская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591,48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887,22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961,16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1 072,05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1 145,99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1 205,45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646,49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969,73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1 050,55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1 171,75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1 252,57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1 317,56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704,67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1 057,01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1 145,10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1 277,21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1 365,30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1 436,14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"Газпром газораспределение Грозный"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Чеченская Республика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847,49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946,25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1 336,64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1 348,44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1 360,26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1 372,11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778,34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926,31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1 034,25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1 460,95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1 473,84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1 486,76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1 499,72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850,73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1 009,68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1 127,33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1 592,44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1 606,49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1 620,57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1 634,69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927,30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196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Чебоксары"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Чувашская Республика (Чувашия)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307,37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350,85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523,19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732,44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754,94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873,45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1 021,58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1 235,70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335,96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383,48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571,85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800,56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825,15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954,68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1 116,59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1 350,62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366,20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417,99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623,32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872,61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899,41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1 040,60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1 217,08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1 472,18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Север"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Ямало-Ненецкий автономный округ (кроме Красноселькупского района)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160,38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534,70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762,35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1 042,99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1 136,66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1 174,03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1 211,47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1 165,47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14,76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175,30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584,43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1 139,99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1 242,37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1 283,21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1 324,14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1 273,86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191,08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637,03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908,24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1 242,59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1 354,18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1 398,70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1 443,31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1 388,51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17,58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198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Север"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Ямало-Ненецкий автономный округ (Красноселькупский район)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1 764,33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2 646,49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2 867,03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2 977,31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3 087,57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1 165,47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1 928,41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2 892,61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3 133,66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3 254,20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3 374,71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1 273,86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2 101,97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3 152,94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3 415,69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3 547,08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3 678,43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1 388,51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199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"Энерго-Газ-Ноябрьск"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Ямало-Ненецкий автономный округ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253,95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356,46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512,40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570,37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716,94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38,97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277,57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389,61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560,05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623,41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783,62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42,59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302,55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424,67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610,45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679,52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854,15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46,42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"Ново-Уренгоймежрайгаз"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Ямало-Ненецкий автономный округ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240,64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633,27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882,95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1 284,29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1 444,82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1 785,22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1 783,19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263,02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692,16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965,06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1 403,73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1 579,19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1 951,25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1 949,03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286,69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754,45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1 051,92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1 530,07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1 721,32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2 126,86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2 124,44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"Горгаз"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Ямало-Ненецкий автономный округ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915,13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1 372,71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1 830,26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2 287,84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2 859,79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1 133,60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1 000,24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1 500,37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2 000,47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2 500,61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3 125,75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1 239,02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1 090,26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1 635,40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2 180,51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2 725,66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3 407,07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1 350,53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"Ямалкоммунэнерго"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Ямало-Ненецкий автономный округ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710,28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1 065,42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1 420,57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1 598,13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1 775,69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1 267,50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776,34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1 164,50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1 552,68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1 746,76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1 940,83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1 385,38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846,21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1 269,31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1 692,42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1 903,97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2 115,50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1 510,06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"Энергокомпания"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Ямало-Ненецкий автономный округ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1 323,81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1 370,82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1 532,12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1 612,76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1 749,66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1 446,92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1 498,31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1 674,61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1 762,75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1 912,38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1 577,14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1 633,16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1 825,32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1 921,40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2 084,49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"Пургазсервис"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Ямало-Ненецкий автономный округ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550,49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825,73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1 008,07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1 118,32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1 436,76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1 408,23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16,71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601,69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902,52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1 101,82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1 222,32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1 570,38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1 539,20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655,84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983,75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1 200,98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1 332,33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1 711,71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1 677,73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19,90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"Управление по строительству газопроводов и газификации"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Ямало-Ненецкий автономный округ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984,08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1 476,03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1 881,96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2 011,06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2 201,69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1 736,87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1 075,60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1 613,30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2 056,98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2 198,09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2 406,45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1 898,40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1 172,40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1 758,50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2 242,11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2 395,92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2 623,03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2 069,26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"Районные газовые сети"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Ямало-Ненецкий автономный округ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192,66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264,92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333,08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444,08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610,60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630,77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210,58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289,56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364,06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485,38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667,39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689,43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229,53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315,62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396,83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529,06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727,46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751,48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207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"Надымгоргаз"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Ямало-Ненецкий автономный округ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115,99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126,43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208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Ярославль"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Ярославская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241,41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286,68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402,33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588,43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626,04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652,14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678,18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1 422,10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263,86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313,34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439,75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643,15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684,26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712,79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741,25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1 554,36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287,61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341,54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479,33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701,03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745,84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776,94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807,96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1 694,25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209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ОАО "Рыбинскгазсервис"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Ярославская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219,82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382,29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621,24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687,70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706,83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749,83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1 531,81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417,84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679,02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751,66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772,57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819,56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1 674,27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261,88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455,45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740,13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819,31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842,10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893,32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1 824,95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ООО "Росстройгаз"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Ярославская область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161,13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201,42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251,77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302,15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26,65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132,09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176,12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220,15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275,18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191,97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239,96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299,95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359,97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31,75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ГУП Республики Крым "Крымгазсети"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Республика Крым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652,16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1 043,46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1 434,76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1 956,49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2 217,35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2 347,78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1 919,02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712,81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1 140,50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1 568,19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2 138,44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2 423,56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2 566,12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2 097,49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776,96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1 243,15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1 709,33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2 330,90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2 641,68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2 797,07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2 286,26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ГУП города Севастополя по газораспределению и газоснабжению "Севастопольгаз"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 федерального значения Севастополь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4 129,98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3 785,80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3 613,73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3 441,65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1 244,89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4 514,07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4 137,88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3 949,81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3 761,72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1 360,66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4 920,34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4 510,29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4 305,29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4 100,27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1 483,12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Публичное акционерное общество по газоснабжению и газификации "Севастопольгаз"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 федерального значения Севастополь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2 125,10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2 151,66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2 164,93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2 178,22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2 204,79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1 328,31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2 322,73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2 351,76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2 366,27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2 380,79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2 409,84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1 451,84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2 531,78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2 563,42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2 579,23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2 595,06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2 626,73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1 582,51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214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Дальний Восток"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Камчатский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781,19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976,94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1 016,18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1 074,60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1 173,06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1 269,97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1 367,65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1 367,74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853,84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1 067,80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1 110,68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1 174,54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1 282,15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1 388,08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1 494,84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1 494,94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930,69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1 163,90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1 210,64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1 280,25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1 397,54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1 513,01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1 629,38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1 629,48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215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Дальний Восток"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Приморский край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573,74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975,37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1 530,00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2 103,75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3 059,98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3 824,99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4 781,23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5 354,89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627,10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1 066,08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1 672,29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2 299,40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3 344,56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4 180,71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5 225,88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5 852,89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683,54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1 162,03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1 822,80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2 506,35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3 645,57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4 556,97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5 696,21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6 379,65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Дальний Восток"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Хабаровский край (кроме потребителей, получающих газ по газораспределительным сетям, до 22 сентября 2021 года эксплуатируемым АО "Дальневосточная генерирующая компания")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311,36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323,75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845,84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1 282,81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1 318,34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1 338,85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1 361,37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1 764,86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340,32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353,86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924,50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1 402,11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1 440,95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1 463,36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1 487,98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1 928,99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370,95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385,71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1 007,71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1 528,30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1 570,64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1 595,06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1 621,90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2 102,60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Дальний Восток"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Хабаровский край для потребителей (объемов газа), отнесенных к другой группе в связи с изменением с 1 января 2009 года подходов к отнесению (переходом на отнесение потребителей исходя из объемов потребления газа отдельно по точкам подключения сетей потребителя к газораспределительным сетям) в том числе для ранее числившихся в группе с объемом потребления газа свыше 100 млн м3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(кроме потребителей, получающих газ по газораспределительным сетям, до 22 сентября 2021 года эксплуатируемым АО "Дальневосточная генерирующая компания")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629,71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1 282,81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1 318,34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1 338,85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1 361,37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1 764,86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2026)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688,27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1 402,11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1 440,95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1 463,36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1 487,98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1 928,99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750,21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1 528,30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1 570,64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1 595,06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1 621,90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2 102,60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6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218</w:t>
            </w:r>
          </w:p>
        </w:tc>
        <w:tc>
          <w:tcPr>
            <w:tcW w:w="19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"Газпром газораспределение Дальний Восток"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Хабаровский край (для потребителей, получающих газ по газораспределительным сетям, до 22 сентября 2021 года эксплуатируемым АО "Дальневосточная генерирующая компания")</w:t>
            </w:r>
          </w:p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2025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42,44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84,93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169,85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254,75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339,74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424,64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530,85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1 764,86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2026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46,39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92,83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278,44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371,34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464,13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580,22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1 928,99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 1 июля 2027 года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50,57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101,18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202,36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303,50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404,76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505,90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632,44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2 102,60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sectPr>
          <w:headerReference w:type="default" dor:id="rId104"/>
          <w:headerReference w:type="first" dor:id="rId104"/>
          <w:footerReference w:type="default" dor:id="rId105"/>
          <w:footerReference w:type="first" dor:id="rId105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7923" w:name="P7923"/>
    <w:bookmarkEnd w:id="79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dor:id="rId107" w:tooltip="Приказ ФСТ России от 15.12.2009 N 411-э/7 (ред. от 06.12.2021) &quot;Об утверждении Методических указаний по регулированию тарифов на услуги по транспортировке газа по газораспределительным сетям&quot; (Зарегистрировано в Минюсте России 27.01.2010 N 16076)  {КонсультантПлюс}">
        <w:r>
          <w:rPr>
            <w:sz w:val="24"/>
            <w:color w:val="0000ff"/>
          </w:rPr>
          <w:t xml:space="preserve">Пункт 18</w:t>
        </w:r>
      </w:hyperlink>
      <w:r>
        <w:rPr>
          <w:sz w:val="24"/>
        </w:rPr>
        <w:t xml:space="preserve"> Методических указаний по регулированию тарифов на услуги по транспортировке газа по газораспределительным сетям, утвержденных приказом ФСТ России от 15 декабря 2009 г N 411-э/7 (зарегистрирован Минюстом России 27 января 2010 г., регистрационный N 16076), с изменениями, внесенными приказами ФСТ России от 27 октября 2011 г. N 253-э/3 (зарегистрирован Минюстом России 9 декабря 2011 г., регистрационный N 22532), от 21 декабря 2012 г. N 428-э/5 (зарегистрирован Минюстом России 11 марта 2013 г., регистрационный N 27581), от 27 декабря 2013 г. N 268-э/7 (зарегистрирован Минюстом России 17 февраля 2014 г., регистрационный N 31340), от 31 октября 2014 г. N 242-э/4 (зарегистрирован Минюстом России 3 декабря 2014 г., регистрационный N 35072), приказами ФАС России от 13 мая 2021 г. N 459/21 (зарегистрирован Минюстом России 20 мая 2021 г., регистрационный N 63536), от 6 декабря 2021 г. N 1369/21 (зарегистрирован Минюстом России 24 декабря 2021 г., регистрационный N 66547).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dor:id="rId5"/>
      <w:headerReference w:type="first" dor:id="rId5"/>
      <w:footerReference w:type="default" dor:id="rId6"/>
      <w:footerReference w:type="first" do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ФАС России от 13.12.2024 N 1005/24</w:t>
            <w:br/>
            <w:t>(ред. от 09.06.2025)</w:t>
            <w:br/>
            <w:t>"Об утверждении тарифов на услуги по транспортировке газа...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ФАС России от 13.12.2024 N 1005/24</w:t>
            <w:br/>
            <w:t>(ред. от 09.06.2025)</w:t>
            <w:br/>
            <w:t>"Об утверждении тарифов на услуги по транспортировке газа...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="External"/>
	<Relationship Id="rId4" Type="http://schemas.openxmlformats.org/officeDocument/2006/relationships/hyperlink" Target="https://www.consultant.ru" TargetMode=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9682&amp;date=15.10.2025&amp;dst=100006&amp;field=134" TargetMode="External"/>
	<Relationship Id="rId8" Type="http://schemas.openxmlformats.org/officeDocument/2006/relationships/hyperlink" Target="https://login.consultant.ru/link/?req=doc&amp;base=LAW&amp;n=500821&amp;date=15.10.2025&amp;dst=100122&amp;field=134" TargetMode="External"/>
	<Relationship Id="rId9" Type="http://schemas.openxmlformats.org/officeDocument/2006/relationships/hyperlink" Target="https://login.consultant.ru/link/?req=doc&amp;base=LAW&amp;n=513585&amp;date=15.10.2025&amp;dst=100039&amp;field=134" TargetMode="External"/>
	<Relationship Id="rId10" Type="http://schemas.openxmlformats.org/officeDocument/2006/relationships/hyperlink" Target="https://login.consultant.ru/link/?req=doc&amp;base=LAW&amp;n=513585&amp;date=15.10.2025&amp;dst=100051&amp;field=134" TargetMode="External"/>
	<Relationship Id="rId11" Type="http://schemas.openxmlformats.org/officeDocument/2006/relationships/hyperlink" Target="https://login.consultant.ru/link/?req=doc&amp;base=LAW&amp;n=507477&amp;date=15.10.2025&amp;dst=100302&amp;field=134" TargetMode="External"/>
	<Relationship Id="rId12" Type="http://schemas.openxmlformats.org/officeDocument/2006/relationships/hyperlink" Target="https://login.consultant.ru/link/?req=doc&amp;base=LAW&amp;n=507477&amp;date=15.10.2025&amp;dst=100300&amp;field=134" TargetMode="External"/>
	<Relationship Id="rId13" Type="http://schemas.openxmlformats.org/officeDocument/2006/relationships/hyperlink" Target="https://login.consultant.ru/link/?req=doc&amp;base=LAW&amp;n=138696&amp;date=15.10.2025" TargetMode="External"/>
	<Relationship Id="rId14" Type="http://schemas.openxmlformats.org/officeDocument/2006/relationships/hyperlink" Target="https://login.consultant.ru/link/?req=doc&amp;base=LAW&amp;n=316887&amp;date=15.10.2025" TargetMode="External"/>
	<Relationship Id="rId15" Type="http://schemas.openxmlformats.org/officeDocument/2006/relationships/hyperlink" Target="https://login.consultant.ru/link/?req=doc&amp;base=LAW&amp;n=167635&amp;date=15.10.2025" TargetMode="External"/>
	<Relationship Id="rId16" Type="http://schemas.openxmlformats.org/officeDocument/2006/relationships/hyperlink" Target="https://login.consultant.ru/link/?req=doc&amp;base=LAW&amp;n=164078&amp;date=15.10.2025" TargetMode="External"/>
	<Relationship Id="rId17" Type="http://schemas.openxmlformats.org/officeDocument/2006/relationships/hyperlink" Target="https://login.consultant.ru/link/?req=doc&amp;base=LAW&amp;n=422701&amp;date=15.10.2025" TargetMode="External"/>
	<Relationship Id="rId18" Type="http://schemas.openxmlformats.org/officeDocument/2006/relationships/hyperlink" Target="https://login.consultant.ru/link/?req=doc&amp;base=LAW&amp;n=375783&amp;date=15.10.2025" TargetMode="External"/>
	<Relationship Id="rId19" Type="http://schemas.openxmlformats.org/officeDocument/2006/relationships/hyperlink" Target="https://login.consultant.ru/link/?req=doc&amp;base=LAW&amp;n=214671&amp;date=15.10.2025" TargetMode="External"/>
	<Relationship Id="rId20" Type="http://schemas.openxmlformats.org/officeDocument/2006/relationships/hyperlink" Target="https://login.consultant.ru/link/?req=doc&amp;base=LAW&amp;n=316827&amp;date=15.10.2025" TargetMode="External"/>
	<Relationship Id="rId21" Type="http://schemas.openxmlformats.org/officeDocument/2006/relationships/hyperlink" Target="https://login.consultant.ru/link/?req=doc&amp;base=LAW&amp;n=404800&amp;date=15.10.2025" TargetMode="External"/>
	<Relationship Id="rId22" Type="http://schemas.openxmlformats.org/officeDocument/2006/relationships/hyperlink" Target="https://login.consultant.ru/link/?req=doc&amp;base=LAW&amp;n=404218&amp;date=15.10.2025" TargetMode="External"/>
	<Relationship Id="rId23" Type="http://schemas.openxmlformats.org/officeDocument/2006/relationships/hyperlink" Target="https://login.consultant.ru/link/?req=doc&amp;base=LAW&amp;n=414349&amp;date=15.10.2025" TargetMode="External"/>
	<Relationship Id="rId24" Type="http://schemas.openxmlformats.org/officeDocument/2006/relationships/hyperlink" Target="https://login.consultant.ru/link/?req=doc&amp;base=LAW&amp;n=411970&amp;date=15.10.2025" TargetMode="External"/>
	<Relationship Id="rId25" Type="http://schemas.openxmlformats.org/officeDocument/2006/relationships/hyperlink" Target="https://login.consultant.ru/link/?req=doc&amp;base=LAW&amp;n=421313&amp;date=15.10.2025" TargetMode="External"/>
	<Relationship Id="rId26" Type="http://schemas.openxmlformats.org/officeDocument/2006/relationships/hyperlink" Target="https://login.consultant.ru/link/?req=doc&amp;base=LAW&amp;n=431581&amp;date=15.10.2025" TargetMode="External"/>
	<Relationship Id="rId27" Type="http://schemas.openxmlformats.org/officeDocument/2006/relationships/hyperlink" Target="https://login.consultant.ru/link/?req=doc&amp;base=LAW&amp;n=481046&amp;date=15.10.2025&amp;dst=100256&amp;field=134" TargetMode="External"/>
	<Relationship Id="rId28" Type="http://schemas.openxmlformats.org/officeDocument/2006/relationships/hyperlink" Target="https://login.consultant.ru/link/?req=doc&amp;base=LAW&amp;n=481046&amp;date=15.10.2025&amp;dst=100970&amp;field=134" TargetMode="External"/>
	<Relationship Id="rId29" Type="http://schemas.openxmlformats.org/officeDocument/2006/relationships/hyperlink" Target="https://login.consultant.ru/link/?req=doc&amp;base=LAW&amp;n=481046&amp;date=15.10.2025&amp;dst=101042&amp;field=134" TargetMode="External"/>
	<Relationship Id="rId30" Type="http://schemas.openxmlformats.org/officeDocument/2006/relationships/hyperlink" Target="https://login.consultant.ru/link/?req=doc&amp;base=LAW&amp;n=481046&amp;date=15.10.2025&amp;dst=101507&amp;field=134" TargetMode="External"/>
	<Relationship Id="rId31" Type="http://schemas.openxmlformats.org/officeDocument/2006/relationships/hyperlink" Target="https://login.consultant.ru/link/?req=doc&amp;base=LAW&amp;n=481046&amp;date=15.10.2025&amp;dst=101579&amp;field=134" TargetMode="External"/>
	<Relationship Id="rId32" Type="http://schemas.openxmlformats.org/officeDocument/2006/relationships/hyperlink" Target="https://login.consultant.ru/link/?req=doc&amp;base=LAW&amp;n=481046&amp;date=15.10.2025&amp;dst=101806&amp;field=134" TargetMode="External"/>
	<Relationship Id="rId33" Type="http://schemas.openxmlformats.org/officeDocument/2006/relationships/hyperlink" Target="https://login.consultant.ru/link/?req=doc&amp;base=LAW&amp;n=481046&amp;date=15.10.2025&amp;dst=101878&amp;field=134" TargetMode="External"/>
	<Relationship Id="rId34" Type="http://schemas.openxmlformats.org/officeDocument/2006/relationships/hyperlink" Target="https://login.consultant.ru/link/?req=doc&amp;base=LAW&amp;n=481046&amp;date=15.10.2025&amp;dst=101950&amp;field=134" TargetMode="External"/>
	<Relationship Id="rId35" Type="http://schemas.openxmlformats.org/officeDocument/2006/relationships/hyperlink" Target="https://login.consultant.ru/link/?req=doc&amp;base=LAW&amp;n=481046&amp;date=15.10.2025&amp;dst=102418&amp;field=134" TargetMode="External"/>
	<Relationship Id="rId36" Type="http://schemas.openxmlformats.org/officeDocument/2006/relationships/hyperlink" Target="https://login.consultant.ru/link/?req=doc&amp;base=LAW&amp;n=481046&amp;date=15.10.2025&amp;dst=102490&amp;field=134" TargetMode="External"/>
	<Relationship Id="rId37" Type="http://schemas.openxmlformats.org/officeDocument/2006/relationships/hyperlink" Target="https://login.consultant.ru/link/?req=doc&amp;base=LAW&amp;n=481046&amp;date=15.10.2025&amp;dst=102609&amp;field=134" TargetMode="External"/>
	<Relationship Id="rId38" Type="http://schemas.openxmlformats.org/officeDocument/2006/relationships/hyperlink" Target="https://login.consultant.ru/link/?req=doc&amp;base=LAW&amp;n=481046&amp;date=15.10.2025&amp;dst=95&amp;field=134" TargetMode="External"/>
	<Relationship Id="rId39" Type="http://schemas.openxmlformats.org/officeDocument/2006/relationships/hyperlink" Target="https://login.consultant.ru/link/?req=doc&amp;base=LAW&amp;n=481046&amp;date=15.10.2025&amp;dst=331&amp;field=134" TargetMode="External"/>
	<Relationship Id="rId40" Type="http://schemas.openxmlformats.org/officeDocument/2006/relationships/hyperlink" Target="https://login.consultant.ru/link/?req=doc&amp;base=LAW&amp;n=481046&amp;date=15.10.2025&amp;dst=102825&amp;field=134" TargetMode="External"/>
	<Relationship Id="rId41" Type="http://schemas.openxmlformats.org/officeDocument/2006/relationships/hyperlink" Target="https://login.consultant.ru/link/?req=doc&amp;base=LAW&amp;n=481046&amp;date=15.10.2025&amp;dst=103005&amp;field=134" TargetMode="External"/>
	<Relationship Id="rId42" Type="http://schemas.openxmlformats.org/officeDocument/2006/relationships/hyperlink" Target="https://login.consultant.ru/link/?req=doc&amp;base=LAW&amp;n=481046&amp;date=15.10.2025&amp;dst=103113&amp;field=134" TargetMode="External"/>
	<Relationship Id="rId43" Type="http://schemas.openxmlformats.org/officeDocument/2006/relationships/hyperlink" Target="https://login.consultant.ru/link/?req=doc&amp;base=LAW&amp;n=481046&amp;date=15.10.2025&amp;dst=103221&amp;field=134" TargetMode="External"/>
	<Relationship Id="rId44" Type="http://schemas.openxmlformats.org/officeDocument/2006/relationships/hyperlink" Target="https://login.consultant.ru/link/?req=doc&amp;base=LAW&amp;n=481046&amp;date=15.10.2025&amp;dst=103448&amp;field=134" TargetMode="External"/>
	<Relationship Id="rId45" Type="http://schemas.openxmlformats.org/officeDocument/2006/relationships/hyperlink" Target="https://login.consultant.ru/link/?req=doc&amp;base=LAW&amp;n=481046&amp;date=15.10.2025&amp;dst=103520&amp;field=134" TargetMode="External"/>
	<Relationship Id="rId46" Type="http://schemas.openxmlformats.org/officeDocument/2006/relationships/hyperlink" Target="https://login.consultant.ru/link/?req=doc&amp;base=LAW&amp;n=481046&amp;date=15.10.2025&amp;dst=103556&amp;field=134" TargetMode="External"/>
	<Relationship Id="rId47" Type="http://schemas.openxmlformats.org/officeDocument/2006/relationships/hyperlink" Target="https://login.consultant.ru/link/?req=doc&amp;base=LAW&amp;n=481046&amp;date=15.10.2025&amp;dst=103628&amp;field=134" TargetMode="External"/>
	<Relationship Id="rId48" Type="http://schemas.openxmlformats.org/officeDocument/2006/relationships/hyperlink" Target="https://login.consultant.ru/link/?req=doc&amp;base=LAW&amp;n=481046&amp;date=15.10.2025&amp;dst=103664&amp;field=134" TargetMode="External"/>
	<Relationship Id="rId49" Type="http://schemas.openxmlformats.org/officeDocument/2006/relationships/hyperlink" Target="https://login.consultant.ru/link/?req=doc&amp;base=LAW&amp;n=481046&amp;date=15.10.2025&amp;dst=103772&amp;field=134" TargetMode="External"/>
	<Relationship Id="rId50" Type="http://schemas.openxmlformats.org/officeDocument/2006/relationships/hyperlink" Target="https://login.consultant.ru/link/?req=doc&amp;base=LAW&amp;n=481046&amp;date=15.10.2025&amp;dst=103808&amp;field=134" TargetMode="External"/>
	<Relationship Id="rId51" Type="http://schemas.openxmlformats.org/officeDocument/2006/relationships/hyperlink" Target="https://login.consultant.ru/link/?req=doc&amp;base=LAW&amp;n=481046&amp;date=15.10.2025&amp;dst=103880&amp;field=134" TargetMode="External"/>
	<Relationship Id="rId52" Type="http://schemas.openxmlformats.org/officeDocument/2006/relationships/hyperlink" Target="https://login.consultant.ru/link/?req=doc&amp;base=LAW&amp;n=481046&amp;date=15.10.2025&amp;dst=103988&amp;field=134" TargetMode="External"/>
	<Relationship Id="rId53" Type="http://schemas.openxmlformats.org/officeDocument/2006/relationships/hyperlink" Target="https://login.consultant.ru/link/?req=doc&amp;base=LAW&amp;n=481046&amp;date=15.10.2025&amp;dst=104060&amp;field=134" TargetMode="External"/>
	<Relationship Id="rId54" Type="http://schemas.openxmlformats.org/officeDocument/2006/relationships/hyperlink" Target="https://login.consultant.ru/link/?req=doc&amp;base=LAW&amp;n=481046&amp;date=15.10.2025&amp;dst=104323&amp;field=134" TargetMode="External"/>
	<Relationship Id="rId55" Type="http://schemas.openxmlformats.org/officeDocument/2006/relationships/hyperlink" Target="https://login.consultant.ru/link/?req=doc&amp;base=LAW&amp;n=481046&amp;date=15.10.2025&amp;dst=142&amp;field=134" TargetMode="External"/>
	<Relationship Id="rId56" Type="http://schemas.openxmlformats.org/officeDocument/2006/relationships/hyperlink" Target="https://login.consultant.ru/link/?req=doc&amp;base=LAW&amp;n=481046&amp;date=15.10.2025&amp;dst=104561&amp;field=134" TargetMode="External"/>
	<Relationship Id="rId57" Type="http://schemas.openxmlformats.org/officeDocument/2006/relationships/hyperlink" Target="https://login.consultant.ru/link/?req=doc&amp;base=LAW&amp;n=481046&amp;date=15.10.2025&amp;dst=104644&amp;field=134" TargetMode="External"/>
	<Relationship Id="rId58" Type="http://schemas.openxmlformats.org/officeDocument/2006/relationships/hyperlink" Target="https://login.consultant.ru/link/?req=doc&amp;base=LAW&amp;n=481046&amp;date=15.10.2025&amp;dst=104788&amp;field=134" TargetMode="External"/>
	<Relationship Id="rId59" Type="http://schemas.openxmlformats.org/officeDocument/2006/relationships/hyperlink" Target="https://login.consultant.ru/link/?req=doc&amp;base=LAW&amp;n=481046&amp;date=15.10.2025&amp;dst=104860&amp;field=134" TargetMode="External"/>
	<Relationship Id="rId60" Type="http://schemas.openxmlformats.org/officeDocument/2006/relationships/hyperlink" Target="https://login.consultant.ru/link/?req=doc&amp;base=LAW&amp;n=481046&amp;date=15.10.2025&amp;dst=189&amp;field=134" TargetMode="External"/>
	<Relationship Id="rId61" Type="http://schemas.openxmlformats.org/officeDocument/2006/relationships/hyperlink" Target="https://login.consultant.ru/link/?req=doc&amp;base=LAW&amp;n=481046&amp;date=15.10.2025&amp;dst=236&amp;field=134" TargetMode="External"/>
	<Relationship Id="rId62" Type="http://schemas.openxmlformats.org/officeDocument/2006/relationships/hyperlink" Target="https://login.consultant.ru/link/?req=doc&amp;base=LAW&amp;n=481046&amp;date=15.10.2025&amp;dst=105220&amp;field=134" TargetMode="External"/>
	<Relationship Id="rId63" Type="http://schemas.openxmlformats.org/officeDocument/2006/relationships/hyperlink" Target="https://login.consultant.ru/link/?req=doc&amp;base=LAW&amp;n=481046&amp;date=15.10.2025&amp;dst=105292&amp;field=134" TargetMode="External"/>
	<Relationship Id="rId64" Type="http://schemas.openxmlformats.org/officeDocument/2006/relationships/hyperlink" Target="https://login.consultant.ru/link/?req=doc&amp;base=LAW&amp;n=481046&amp;date=15.10.2025&amp;dst=105422&amp;field=134" TargetMode="External"/>
	<Relationship Id="rId65" Type="http://schemas.openxmlformats.org/officeDocument/2006/relationships/hyperlink" Target="https://login.consultant.ru/link/?req=doc&amp;base=LAW&amp;n=481046&amp;date=15.10.2025&amp;dst=105577&amp;field=134" TargetMode="External"/>
	<Relationship Id="rId66" Type="http://schemas.openxmlformats.org/officeDocument/2006/relationships/hyperlink" Target="https://login.consultant.ru/link/?req=doc&amp;base=LAW&amp;n=481046&amp;date=15.10.2025&amp;dst=105649&amp;field=134" TargetMode="External"/>
	<Relationship Id="rId67" Type="http://schemas.openxmlformats.org/officeDocument/2006/relationships/hyperlink" Target="https://login.consultant.ru/link/?req=doc&amp;base=LAW&amp;n=481046&amp;date=15.10.2025&amp;dst=105685&amp;field=134" TargetMode="External"/>
	<Relationship Id="rId68" Type="http://schemas.openxmlformats.org/officeDocument/2006/relationships/hyperlink" Target="https://login.consultant.ru/link/?req=doc&amp;base=LAW&amp;n=481046&amp;date=15.10.2025&amp;dst=105757&amp;field=134" TargetMode="External"/>
	<Relationship Id="rId69" Type="http://schemas.openxmlformats.org/officeDocument/2006/relationships/hyperlink" Target="https://login.consultant.ru/link/?req=doc&amp;base=LAW&amp;n=481046&amp;date=15.10.2025&amp;dst=105793&amp;field=134" TargetMode="External"/>
	<Relationship Id="rId70" Type="http://schemas.openxmlformats.org/officeDocument/2006/relationships/hyperlink" Target="https://login.consultant.ru/link/?req=doc&amp;base=LAW&amp;n=481046&amp;date=15.10.2025&amp;dst=105865&amp;field=134" TargetMode="External"/>
	<Relationship Id="rId71" Type="http://schemas.openxmlformats.org/officeDocument/2006/relationships/hyperlink" Target="https://login.consultant.ru/link/?req=doc&amp;base=LAW&amp;n=481046&amp;date=15.10.2025&amp;dst=105912&amp;field=134" TargetMode="External"/>
	<Relationship Id="rId72" Type="http://schemas.openxmlformats.org/officeDocument/2006/relationships/hyperlink" Target="https://login.consultant.ru/link/?req=doc&amp;base=LAW&amp;n=481046&amp;date=15.10.2025&amp;dst=105984&amp;field=134" TargetMode="External"/>
	<Relationship Id="rId73" Type="http://schemas.openxmlformats.org/officeDocument/2006/relationships/hyperlink" Target="https://login.consultant.ru/link/?req=doc&amp;base=LAW&amp;n=481046&amp;date=15.10.2025&amp;dst=106092&amp;field=134" TargetMode="External"/>
	<Relationship Id="rId74" Type="http://schemas.openxmlformats.org/officeDocument/2006/relationships/hyperlink" Target="https://login.consultant.ru/link/?req=doc&amp;base=LAW&amp;n=481046&amp;date=15.10.2025&amp;dst=106164&amp;field=134" TargetMode="External"/>
	<Relationship Id="rId75" Type="http://schemas.openxmlformats.org/officeDocument/2006/relationships/hyperlink" Target="https://login.consultant.ru/link/?req=doc&amp;base=LAW&amp;n=481046&amp;date=15.10.2025&amp;dst=106200&amp;field=134" TargetMode="External"/>
	<Relationship Id="rId76" Type="http://schemas.openxmlformats.org/officeDocument/2006/relationships/hyperlink" Target="https://login.consultant.ru/link/?req=doc&amp;base=LAW&amp;n=481046&amp;date=15.10.2025&amp;dst=106308&amp;field=134" TargetMode="External"/>
	<Relationship Id="rId77" Type="http://schemas.openxmlformats.org/officeDocument/2006/relationships/hyperlink" Target="https://login.consultant.ru/link/?req=doc&amp;base=LAW&amp;n=481046&amp;date=15.10.2025&amp;dst=283&amp;field=134" TargetMode="External"/>
	<Relationship Id="rId78" Type="http://schemas.openxmlformats.org/officeDocument/2006/relationships/hyperlink" Target="https://login.consultant.ru/link/?req=doc&amp;base=LAW&amp;n=481046&amp;date=15.10.2025&amp;dst=106488&amp;field=134" TargetMode="External"/>
	<Relationship Id="rId79" Type="http://schemas.openxmlformats.org/officeDocument/2006/relationships/hyperlink" Target="https://login.consultant.ru/link/?req=doc&amp;base=LAW&amp;n=481046&amp;date=15.10.2025&amp;dst=106668&amp;field=134" TargetMode="External"/>
	<Relationship Id="rId80" Type="http://schemas.openxmlformats.org/officeDocument/2006/relationships/hyperlink" Target="https://login.consultant.ru/link/?req=doc&amp;base=LAW&amp;n=481046&amp;date=15.10.2025&amp;dst=106740&amp;field=134" TargetMode="External"/>
	<Relationship Id="rId81" Type="http://schemas.openxmlformats.org/officeDocument/2006/relationships/hyperlink" Target="https://login.consultant.ru/link/?req=doc&amp;base=LAW&amp;n=481046&amp;date=15.10.2025&amp;dst=106859&amp;field=134" TargetMode="External"/>
	<Relationship Id="rId82" Type="http://schemas.openxmlformats.org/officeDocument/2006/relationships/hyperlink" Target="https://login.consultant.ru/link/?req=doc&amp;base=LAW&amp;n=481046&amp;date=15.10.2025&amp;dst=106931&amp;field=134" TargetMode="External"/>
	<Relationship Id="rId83" Type="http://schemas.openxmlformats.org/officeDocument/2006/relationships/hyperlink" Target="https://login.consultant.ru/link/?req=doc&amp;base=LAW&amp;n=481046&amp;date=15.10.2025&amp;dst=107039&amp;field=134" TargetMode="External"/>
	<Relationship Id="rId84" Type="http://schemas.openxmlformats.org/officeDocument/2006/relationships/hyperlink" Target="https://login.consultant.ru/link/?req=doc&amp;base=LAW&amp;n=481046&amp;date=15.10.2025&amp;dst=107147&amp;field=134" TargetMode="External"/>
	<Relationship Id="rId85" Type="http://schemas.openxmlformats.org/officeDocument/2006/relationships/hyperlink" Target="https://login.consultant.ru/link/?req=doc&amp;base=LAW&amp;n=481046&amp;date=15.10.2025&amp;dst=107399&amp;field=134" TargetMode="External"/>
	<Relationship Id="rId86" Type="http://schemas.openxmlformats.org/officeDocument/2006/relationships/hyperlink" Target="https://login.consultant.ru/link/?req=doc&amp;base=LAW&amp;n=481046&amp;date=15.10.2025&amp;dst=107507&amp;field=134" TargetMode="External"/>
	<Relationship Id="rId87" Type="http://schemas.openxmlformats.org/officeDocument/2006/relationships/hyperlink" Target="https://login.consultant.ru/link/?req=doc&amp;base=LAW&amp;n=481046&amp;date=15.10.2025&amp;dst=107769&amp;field=134" TargetMode="External"/>
	<Relationship Id="rId88" Type="http://schemas.openxmlformats.org/officeDocument/2006/relationships/hyperlink" Target="https://login.consultant.ru/link/?req=doc&amp;base=LAW&amp;n=481046&amp;date=15.10.2025&amp;dst=107841&amp;field=134" TargetMode="External"/>
	<Relationship Id="rId89" Type="http://schemas.openxmlformats.org/officeDocument/2006/relationships/hyperlink" Target="https://login.consultant.ru/link/?req=doc&amp;base=LAW&amp;n=481046&amp;date=15.10.2025&amp;dst=107949&amp;field=134" TargetMode="External"/>
	<Relationship Id="rId90" Type="http://schemas.openxmlformats.org/officeDocument/2006/relationships/hyperlink" Target="https://login.consultant.ru/link/?req=doc&amp;base=LAW&amp;n=481046&amp;date=15.10.2025&amp;dst=108633&amp;field=134" TargetMode="External"/>
	<Relationship Id="rId91" Type="http://schemas.openxmlformats.org/officeDocument/2006/relationships/hyperlink" Target="https://login.consultant.ru/link/?req=doc&amp;base=LAW&amp;n=481046&amp;date=15.10.2025&amp;dst=108705&amp;field=134" TargetMode="External"/>
	<Relationship Id="rId92" Type="http://schemas.openxmlformats.org/officeDocument/2006/relationships/hyperlink" Target="https://login.consultant.ru/link/?req=doc&amp;base=LAW&amp;n=481046&amp;date=15.10.2025&amp;dst=108777&amp;field=134" TargetMode="External"/>
	<Relationship Id="rId93" Type="http://schemas.openxmlformats.org/officeDocument/2006/relationships/hyperlink" Target="https://login.consultant.ru/link/?req=doc&amp;base=LAW&amp;n=481046&amp;date=15.10.2025&amp;dst=108849&amp;field=134" TargetMode="External"/>
	<Relationship Id="rId94" Type="http://schemas.openxmlformats.org/officeDocument/2006/relationships/hyperlink" Target="https://login.consultant.ru/link/?req=doc&amp;base=LAW&amp;n=481046&amp;date=15.10.2025&amp;dst=109303&amp;field=134" TargetMode="External"/>
	<Relationship Id="rId95" Type="http://schemas.openxmlformats.org/officeDocument/2006/relationships/hyperlink" Target="https://login.consultant.ru/link/?req=doc&amp;base=LAW&amp;n=481046&amp;date=15.10.2025&amp;dst=109375&amp;field=134" TargetMode="External"/>
	<Relationship Id="rId96" Type="http://schemas.openxmlformats.org/officeDocument/2006/relationships/hyperlink" Target="https://login.consultant.ru/link/?req=doc&amp;base=LAW&amp;n=481046&amp;date=15.10.2025&amp;dst=109483&amp;field=134" TargetMode="External"/>
	<Relationship Id="rId97" Type="http://schemas.openxmlformats.org/officeDocument/2006/relationships/hyperlink" Target="https://login.consultant.ru/link/?req=doc&amp;base=LAW&amp;n=481046&amp;date=15.10.2025&amp;dst=109566&amp;field=134" TargetMode="External"/>
	<Relationship Id="rId98" Type="http://schemas.openxmlformats.org/officeDocument/2006/relationships/hyperlink" Target="https://login.consultant.ru/link/?req=doc&amp;base=LAW&amp;n=509682&amp;date=15.10.2025&amp;dst=100010&amp;field=134" TargetMode="External"/>
	<Relationship Id="rId99" Type="http://schemas.openxmlformats.org/officeDocument/2006/relationships/hyperlink" Target="https://login.consultant.ru/link/?req=doc&amp;base=LAW&amp;n=456391&amp;date=15.10.2025" TargetMode="External"/>
	<Relationship Id="rId100" Type="http://schemas.openxmlformats.org/officeDocument/2006/relationships/hyperlink" Target="https://login.consultant.ru/link/?req=doc&amp;base=LAW&amp;n=458616&amp;date=15.10.2025" TargetMode="External"/>
	<Relationship Id="rId101" Type="http://schemas.openxmlformats.org/officeDocument/2006/relationships/hyperlink" Target="https://login.consultant.ru/link/?req=doc&amp;base=LAW&amp;n=481000&amp;date=15.10.2025" TargetMode="External"/>
	<Relationship Id="rId102" Type="http://schemas.openxmlformats.org/officeDocument/2006/relationships/hyperlink" Target="https://login.consultant.ru/link/?req=doc&amp;base=LAW&amp;n=494475&amp;date=15.10.2025" TargetMode="External"/>
	<Relationship Id="rId103" Type="http://schemas.openxmlformats.org/officeDocument/2006/relationships/hyperlink" Target="https://login.consultant.ru/link/?req=doc&amp;base=LAW&amp;n=509682&amp;date=15.10.2025&amp;dst=100012&amp;field=134" TargetMode="External"/>
	<Relationship Id="rId104" Type="http://schemas.openxmlformats.org/officeDocument/2006/relationships/header" Target="header2.xml"/>
	<Relationship Id="rId105" Type="http://schemas.openxmlformats.org/officeDocument/2006/relationships/footer" Target="footer2.xml"/>
	<Relationship Id="rId106" Type="http://schemas.openxmlformats.org/officeDocument/2006/relationships/hyperlink" Target="https://login.consultant.ru/link/?req=doc&amp;base=LAW&amp;n=509682&amp;date=15.10.2025&amp;dst=100015&amp;field=134" TargetMode="External"/>
	<Relationship Id="rId107" Type="http://schemas.openxmlformats.org/officeDocument/2006/relationships/hyperlink" Target="https://login.consultant.ru/link/?req=doc&amp;base=LAW&amp;n=404828&amp;date=15.10.2025&amp;dst=12&amp;field=134" TargetMode="External"/><Relationship Target="media/Image2.jpeg" Type="http://schemas.openxmlformats.org/officeDocument/2006/relationships/image" Id="rId108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ФАС России от 13.12.2024 N 1005/24
(ред. от 09.06.2025)
"Об утверждении тарифов на услуги по транспортировке газа по газораспределительным сетям"
(Зарегистрировано в Минюсте России 27.02.2025 N 81394)</dc:title>
  <dcterms:created xsi:type="dcterms:W3CDTF">2025-10-15T05:22:03Z</dcterms:created>
</cp:coreProperties>
</file>