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09" w:rsidRPr="00C51609" w:rsidRDefault="003276D1">
      <w:pPr>
        <w:pStyle w:val="ConsPlusNormal0"/>
      </w:pPr>
      <w:bookmarkStart w:id="0" w:name="_GoBack"/>
      <w:bookmarkEnd w:id="0"/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A00D9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00D9E" w:rsidRDefault="003276D1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0D9E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00D9E" w:rsidRDefault="003276D1">
            <w:pPr>
              <w:pStyle w:val="ConsPlusTitlePage0"/>
              <w:jc w:val="center"/>
            </w:pPr>
            <w:r>
              <w:rPr>
                <w:sz w:val="48"/>
              </w:rPr>
              <w:t>Приказ Ростехнадзора от 15.12.2020 N 531</w:t>
            </w:r>
            <w:r>
              <w:rPr>
                <w:sz w:val="48"/>
              </w:rPr>
              <w:br/>
              <w:t>(ред. от 03.03.2026)</w:t>
            </w:r>
            <w:r>
              <w:rPr>
                <w:sz w:val="48"/>
              </w:rPr>
              <w:br/>
              <w:t>"Об утверждении федеральных норм и правил в области промышленной безопасности "Правила безопасности сетей газораспределения и газопотребления"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(Зарегистрировано в Минюсте России 30.12.2020 N 61962)</w:t>
            </w:r>
          </w:p>
        </w:tc>
      </w:tr>
      <w:tr w:rsidR="00A00D9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00D9E" w:rsidRDefault="003276D1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</w:t>
              </w:r>
              <w:r>
                <w:rPr>
                  <w:b/>
                  <w:color w:val="0000FF"/>
                  <w:sz w:val="28"/>
                </w:rPr>
                <w:t>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15.05.2026</w:t>
            </w:r>
            <w:r>
              <w:rPr>
                <w:sz w:val="28"/>
              </w:rPr>
              <w:br/>
              <w:t> </w:t>
            </w:r>
          </w:p>
        </w:tc>
      </w:tr>
    </w:tbl>
    <w:p w:rsidR="00A00D9E" w:rsidRDefault="00A00D9E">
      <w:pPr>
        <w:pStyle w:val="ConsPlusNormal0"/>
        <w:sectPr w:rsidR="00A00D9E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A00D9E" w:rsidRDefault="00A00D9E">
      <w:pPr>
        <w:pStyle w:val="ConsPlusNormal0"/>
        <w:jc w:val="both"/>
        <w:outlineLvl w:val="0"/>
      </w:pPr>
    </w:p>
    <w:p w:rsidR="00A00D9E" w:rsidRDefault="003276D1">
      <w:pPr>
        <w:pStyle w:val="ConsPlusNormal0"/>
        <w:outlineLvl w:val="0"/>
      </w:pPr>
      <w:r>
        <w:t>Зарегистрировано в Минюсте России 30 декабря 2020 г. N 61962</w:t>
      </w:r>
    </w:p>
    <w:p w:rsidR="00A00D9E" w:rsidRDefault="00A00D9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00D9E" w:rsidRDefault="00A00D9E">
      <w:pPr>
        <w:pStyle w:val="ConsPlusNormal0"/>
        <w:jc w:val="both"/>
      </w:pPr>
    </w:p>
    <w:p w:rsidR="00A00D9E" w:rsidRDefault="003276D1">
      <w:pPr>
        <w:pStyle w:val="ConsPlusTitle0"/>
        <w:jc w:val="center"/>
      </w:pPr>
      <w:r>
        <w:t>ФЕДЕРАЛЬНАЯ СЛУЖБА ПО ЭКОЛОГИЧЕСКОМУ, ТЕХНОЛОГИЧЕСКОМУ</w:t>
      </w:r>
    </w:p>
    <w:p w:rsidR="00A00D9E" w:rsidRDefault="003276D1">
      <w:pPr>
        <w:pStyle w:val="ConsPlusTitle0"/>
        <w:jc w:val="center"/>
      </w:pPr>
      <w:r>
        <w:t>И АТОМНОМУ НАДЗОРУ</w:t>
      </w:r>
    </w:p>
    <w:p w:rsidR="00A00D9E" w:rsidRDefault="00A00D9E">
      <w:pPr>
        <w:pStyle w:val="ConsPlusTitle0"/>
        <w:jc w:val="center"/>
      </w:pPr>
    </w:p>
    <w:p w:rsidR="00A00D9E" w:rsidRDefault="003276D1">
      <w:pPr>
        <w:pStyle w:val="ConsPlusTitle0"/>
        <w:jc w:val="center"/>
      </w:pPr>
      <w:r>
        <w:t>ПРИКАЗ</w:t>
      </w:r>
    </w:p>
    <w:p w:rsidR="00A00D9E" w:rsidRDefault="003276D1">
      <w:pPr>
        <w:pStyle w:val="ConsPlusTitle0"/>
        <w:jc w:val="center"/>
      </w:pPr>
      <w:r>
        <w:t>от 15 декабря 2020 г. N 531</w:t>
      </w:r>
    </w:p>
    <w:p w:rsidR="00A00D9E" w:rsidRDefault="00A00D9E">
      <w:pPr>
        <w:pStyle w:val="ConsPlusTitle0"/>
        <w:jc w:val="center"/>
      </w:pPr>
    </w:p>
    <w:p w:rsidR="00A00D9E" w:rsidRDefault="003276D1">
      <w:pPr>
        <w:pStyle w:val="ConsPlusTitle0"/>
        <w:jc w:val="center"/>
      </w:pPr>
      <w:r>
        <w:t>ОБ УТВЕРЖДЕНИИ ФЕДЕРАЛЬНЫХ НОРМ И ПРАВИЛ</w:t>
      </w:r>
    </w:p>
    <w:p w:rsidR="00A00D9E" w:rsidRDefault="003276D1">
      <w:pPr>
        <w:pStyle w:val="ConsPlusTitle0"/>
        <w:jc w:val="center"/>
      </w:pPr>
      <w:r>
        <w:t>В ОБЛАСТИ ПРОМЫШЛЕННОЙ БЕЗОПАСНОСТИ "ПРАВИЛА БЕЗОПАСНОСТИ</w:t>
      </w:r>
    </w:p>
    <w:p w:rsidR="00A00D9E" w:rsidRDefault="003276D1">
      <w:pPr>
        <w:pStyle w:val="ConsPlusTitle0"/>
        <w:jc w:val="center"/>
      </w:pPr>
      <w:r>
        <w:t>СЕТЕЙ ГАЗОРАСПРЕДЕЛЕНИЯ И ГАЗОПОТРЕБЛЕНИЯ"</w:t>
      </w:r>
    </w:p>
    <w:p w:rsidR="00A00D9E" w:rsidRDefault="00A00D9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00D9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00D9E" w:rsidRDefault="00A00D9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00D9E" w:rsidRDefault="00A00D9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00D9E" w:rsidRDefault="003276D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00D9E" w:rsidRDefault="003276D1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Приказ Ростехнадзора от 03.03.2026 N 62 &quot;О внесении изменений в некоторые приказы Федеральной службы по экологическому, технологическому и атомному надзору по вопросам промышленной безопасности при эксплуатации опасных производственных объектов в нефтяной и га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Ростехнадзора от 03.03.2026 N 62)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00D9E" w:rsidRDefault="00A00D9E">
            <w:pPr>
              <w:pStyle w:val="ConsPlusNormal0"/>
            </w:pPr>
          </w:p>
        </w:tc>
      </w:tr>
    </w:tbl>
    <w:p w:rsidR="00A00D9E" w:rsidRDefault="00A00D9E">
      <w:pPr>
        <w:pStyle w:val="ConsPlusNormal0"/>
        <w:jc w:val="both"/>
      </w:pPr>
    </w:p>
    <w:p w:rsidR="00A00D9E" w:rsidRDefault="003276D1">
      <w:pPr>
        <w:pStyle w:val="ConsPlusNormal0"/>
        <w:ind w:firstLine="540"/>
        <w:jc w:val="both"/>
      </w:pPr>
      <w:r>
        <w:t xml:space="preserve">В соответствии с </w:t>
      </w:r>
      <w:hyperlink r:id="rId10" w:tooltip="Постановление Правительства РФ от 30.07.2004 N 401 (ред. от 14.04.2026) &quot;О Федеральной службе по экологическому, технологическому и атомному надзору&quot;  {КонсультантПлюс}">
        <w:r>
          <w:rPr>
            <w:color w:val="0000FF"/>
          </w:rPr>
          <w:t>подпунктом 5.2.2.16(1) пункта 5</w:t>
        </w:r>
      </w:hyperlink>
      <w:r>
        <w:t xml:space="preserve">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N 401 (Собрание зако</w:t>
      </w:r>
      <w:r>
        <w:t>нодательства Российской Федерации, 2004, N 32, ст. 3348; 2020, N 27, ст. 4248), приказываю: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 xml:space="preserve">1. Утвердить прилагаемые к настоящему приказу федеральные </w:t>
      </w:r>
      <w:hyperlink w:anchor="P34" w:tooltip="ФЕДЕРАЛЬНЫЕ НОРМЫ И ПРАВИЛА">
        <w:r>
          <w:rPr>
            <w:color w:val="0000FF"/>
          </w:rPr>
          <w:t>нормы и правила</w:t>
        </w:r>
      </w:hyperlink>
      <w:r>
        <w:t xml:space="preserve"> в области промышленной безопасн</w:t>
      </w:r>
      <w:r>
        <w:t>ости "Правила безопасности сетей газораспределения и газопотребления".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2. Настоящий приказ вступает в силу с 1 января 2021 г. и действует до 1 сентября 2032 г.</w:t>
      </w:r>
    </w:p>
    <w:p w:rsidR="00A00D9E" w:rsidRDefault="003276D1">
      <w:pPr>
        <w:pStyle w:val="ConsPlusNormal0"/>
        <w:jc w:val="both"/>
      </w:pPr>
      <w:r>
        <w:t xml:space="preserve">(в ред. </w:t>
      </w:r>
      <w:hyperlink r:id="rId11" w:tooltip="Приказ Ростехнадзора от 03.03.2026 N 62 &quot;О внесении изменений в некоторые приказы Федеральной службы по экологическому, технологическому и атомному надзору по вопросам промышленной безопасности при эксплуатации опасных производственных объектов в нефтяной и га">
        <w:r>
          <w:rPr>
            <w:color w:val="0000FF"/>
          </w:rPr>
          <w:t>Приказа</w:t>
        </w:r>
      </w:hyperlink>
      <w:r>
        <w:t xml:space="preserve"> Ростехнадзора от 03.03.2026 N 62)</w:t>
      </w:r>
    </w:p>
    <w:p w:rsidR="00A00D9E" w:rsidRDefault="00A00D9E">
      <w:pPr>
        <w:pStyle w:val="ConsPlusNormal0"/>
        <w:jc w:val="both"/>
      </w:pPr>
    </w:p>
    <w:p w:rsidR="00A00D9E" w:rsidRDefault="003276D1">
      <w:pPr>
        <w:pStyle w:val="ConsPlusNormal0"/>
        <w:jc w:val="right"/>
      </w:pPr>
      <w:r>
        <w:t>Руководитель</w:t>
      </w:r>
    </w:p>
    <w:p w:rsidR="00A00D9E" w:rsidRDefault="003276D1">
      <w:pPr>
        <w:pStyle w:val="ConsPlusNormal0"/>
        <w:jc w:val="right"/>
      </w:pPr>
      <w:r>
        <w:t>А.В.АЛЕШИН</w:t>
      </w:r>
    </w:p>
    <w:p w:rsidR="00A00D9E" w:rsidRDefault="00A00D9E">
      <w:pPr>
        <w:pStyle w:val="ConsPlusNormal0"/>
        <w:jc w:val="both"/>
      </w:pPr>
    </w:p>
    <w:p w:rsidR="00A00D9E" w:rsidRDefault="00A00D9E">
      <w:pPr>
        <w:pStyle w:val="ConsPlusNormal0"/>
        <w:jc w:val="both"/>
      </w:pPr>
    </w:p>
    <w:p w:rsidR="00A00D9E" w:rsidRDefault="00A00D9E">
      <w:pPr>
        <w:pStyle w:val="ConsPlusNormal0"/>
        <w:jc w:val="both"/>
      </w:pPr>
    </w:p>
    <w:p w:rsidR="00A00D9E" w:rsidRDefault="00A00D9E">
      <w:pPr>
        <w:pStyle w:val="ConsPlusNormal0"/>
        <w:jc w:val="both"/>
      </w:pPr>
    </w:p>
    <w:p w:rsidR="00A00D9E" w:rsidRDefault="00A00D9E">
      <w:pPr>
        <w:pStyle w:val="ConsPlusNormal0"/>
        <w:jc w:val="both"/>
      </w:pPr>
    </w:p>
    <w:p w:rsidR="00A00D9E" w:rsidRDefault="003276D1">
      <w:pPr>
        <w:pStyle w:val="ConsPlusNormal0"/>
        <w:jc w:val="right"/>
        <w:outlineLvl w:val="0"/>
      </w:pPr>
      <w:r>
        <w:t>Утверждены</w:t>
      </w:r>
    </w:p>
    <w:p w:rsidR="00A00D9E" w:rsidRDefault="003276D1">
      <w:pPr>
        <w:pStyle w:val="ConsPlusNormal0"/>
        <w:jc w:val="right"/>
      </w:pPr>
      <w:r>
        <w:t>приказом Федеральной службы</w:t>
      </w:r>
    </w:p>
    <w:p w:rsidR="00A00D9E" w:rsidRDefault="003276D1">
      <w:pPr>
        <w:pStyle w:val="ConsPlusNormal0"/>
        <w:jc w:val="right"/>
      </w:pPr>
      <w:r>
        <w:t>по экологическому, технологическому</w:t>
      </w:r>
    </w:p>
    <w:p w:rsidR="00A00D9E" w:rsidRDefault="003276D1">
      <w:pPr>
        <w:pStyle w:val="ConsPlusNormal0"/>
        <w:jc w:val="right"/>
      </w:pPr>
      <w:r>
        <w:t>и атомному надзору</w:t>
      </w:r>
    </w:p>
    <w:p w:rsidR="00A00D9E" w:rsidRDefault="003276D1">
      <w:pPr>
        <w:pStyle w:val="ConsPlusNormal0"/>
        <w:jc w:val="right"/>
      </w:pPr>
      <w:r>
        <w:t>от 15 декабря 2020 г. N 531</w:t>
      </w:r>
    </w:p>
    <w:p w:rsidR="00A00D9E" w:rsidRDefault="00A00D9E">
      <w:pPr>
        <w:pStyle w:val="ConsPlusNormal0"/>
        <w:jc w:val="both"/>
      </w:pPr>
    </w:p>
    <w:p w:rsidR="00A00D9E" w:rsidRDefault="003276D1">
      <w:pPr>
        <w:pStyle w:val="ConsPlusTitle0"/>
        <w:jc w:val="center"/>
      </w:pPr>
      <w:bookmarkStart w:id="1" w:name="P34"/>
      <w:bookmarkEnd w:id="1"/>
      <w:r>
        <w:t>ФЕДЕРАЛЬНЫЕ НОРМЫ И ПРАВИЛА</w:t>
      </w:r>
    </w:p>
    <w:p w:rsidR="00A00D9E" w:rsidRDefault="003276D1">
      <w:pPr>
        <w:pStyle w:val="ConsPlusTitle0"/>
        <w:jc w:val="center"/>
      </w:pPr>
      <w:r>
        <w:t>В ОБЛАСТИ ПРОМЫШЛЕННОЙ БЕЗОПАСНОСТИ "ПРАВИЛА БЕЗОПАСНОСТИ</w:t>
      </w:r>
    </w:p>
    <w:p w:rsidR="00A00D9E" w:rsidRDefault="003276D1">
      <w:pPr>
        <w:pStyle w:val="ConsPlusTitle0"/>
        <w:jc w:val="center"/>
      </w:pPr>
      <w:r>
        <w:t>СЕТЕЙ ГАЗОРАСПРЕДЕЛЕНИЯ И ГАЗОПОТРЕБЛЕНИЯ"</w:t>
      </w:r>
    </w:p>
    <w:p w:rsidR="00A00D9E" w:rsidRDefault="00A00D9E">
      <w:pPr>
        <w:pStyle w:val="ConsPlusNormal0"/>
        <w:jc w:val="both"/>
      </w:pPr>
    </w:p>
    <w:p w:rsidR="00A00D9E" w:rsidRDefault="003276D1">
      <w:pPr>
        <w:pStyle w:val="ConsPlusTitle0"/>
        <w:jc w:val="center"/>
        <w:outlineLvl w:val="1"/>
      </w:pPr>
      <w:r>
        <w:lastRenderedPageBreak/>
        <w:t>I. Общие положения</w:t>
      </w:r>
    </w:p>
    <w:p w:rsidR="00A00D9E" w:rsidRDefault="00A00D9E">
      <w:pPr>
        <w:pStyle w:val="ConsPlusNormal0"/>
        <w:jc w:val="both"/>
      </w:pPr>
    </w:p>
    <w:p w:rsidR="00A00D9E" w:rsidRDefault="003276D1">
      <w:pPr>
        <w:pStyle w:val="ConsPlusNormal0"/>
        <w:ind w:firstLine="540"/>
        <w:jc w:val="both"/>
      </w:pPr>
      <w:r>
        <w:t xml:space="preserve">1. Федеральные нормы и правила в области промышленной безопасности "Правила безопасности сетей газораспределения и газопотребления" (далее - Правила) разработаны в соответствии с Федеральным </w:t>
      </w:r>
      <w:hyperlink r:id="rId12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 {КонсультантПлюс}">
        <w:r>
          <w:rPr>
            <w:color w:val="0000FF"/>
          </w:rPr>
          <w:t>законом</w:t>
        </w:r>
      </w:hyperlink>
      <w:r>
        <w:t xml:space="preserve"> от 21</w:t>
      </w:r>
      <w:r>
        <w:t xml:space="preserve"> июля 1997 г. N 116-ФЗ "О промышленной безопасности опасных производственных объектов" (Собрание законодательства Российской Федерации, 1997, N 30, ст. 3588; 2018, N 31, ст. 4860) (далее - Федеральный закон "О промышленной безопасности опасных производстве</w:t>
      </w:r>
      <w:r>
        <w:t>нных объектов").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2. Правила устанавливают требования, направленные на обеспечение промышленной безопасности, предупреждение аварий, случаев производственного травматизма на опасных производственных объектах газораспределения и газопотребления.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Действие Пра</w:t>
      </w:r>
      <w:r>
        <w:t xml:space="preserve">вил распространяется на опасные производственные объекты сетей газораспределения и газопотребления (в том числе сети газопотребления тепловых электрических станций (далее - ТЭС), газотурбинных установок (далее - ГТУ) и парогазовых установок (далее - ПГУ). </w:t>
      </w:r>
      <w:r>
        <w:t>Правила предназначены для применения при эксплуатации (включая техническое обслуживание, техническое диагностирование, текущий и капитальный ремонт, техническое перевооружение), реконструкции, консервации и ликвидации.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Действие Правил не распространяется н</w:t>
      </w:r>
      <w:r>
        <w:t>а оборудование и газопроводы давлением до 1,2 МПа, предназначенные для обеспечения технологического процесса и функционирования площадных сооружений магистральных газопроводов, оборудование площадок автозаправочных станций (автомобильных газонаполнительных</w:t>
      </w:r>
      <w:r>
        <w:t xml:space="preserve"> компрессорных станций), предназначенное для заправки транспортных средств природным газом, а также на технологические трубопроводы взрывопожароопасных и химически опасных производственных объектов и объектов газового хозяйства металлургических и коксохими</w:t>
      </w:r>
      <w:r>
        <w:t>ческих предприятий и производств.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3. Требования Правил распространяются на все организации независимо от их организационно-правовых форм, осуществляющие деятельность по эксплуатации, техническому перевооружению, ремонту, консервации и ликвидации сетей газо</w:t>
      </w:r>
      <w:r>
        <w:t>распределения и газопотребления.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 xml:space="preserve">4. Эксплуатация, включая ремонт и техническое перевооружение, консервация и ликвидация сетей газораспределения и газопотребления должны осуществляться в соответствии с требованиями Федерального </w:t>
      </w:r>
      <w:hyperlink r:id="rId13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 {КонсультантПлюс}">
        <w:r>
          <w:rPr>
            <w:color w:val="0000FF"/>
          </w:rPr>
          <w:t>закона</w:t>
        </w:r>
      </w:hyperlink>
      <w:r>
        <w:t xml:space="preserve"> "О промышленной безопасности опасных производственных объектов", Технического </w:t>
      </w:r>
      <w:hyperlink r:id="rId14" w:tooltip="Постановление Правительства РФ от 29.10.2010 N 870 (ред. от 14.12.2018) &quot;Об утверждении технического регламента о безопасности сетей газораспределения и газопотребления&quot;  {КонсультантПлюс}">
        <w:r>
          <w:rPr>
            <w:color w:val="0000FF"/>
          </w:rPr>
          <w:t>регламента</w:t>
        </w:r>
      </w:hyperlink>
      <w:r>
        <w:t xml:space="preserve"> о безопасности сетей газораспределения и газопотребления, утвержденного постановлением Правительст</w:t>
      </w:r>
      <w:r>
        <w:t>ва Российской Федерации от 29 октября 2010 г. N 870 (Собрание законодательства Российской Федерации, 2010, N 45, ст. 5853; 2011, N 26, ст. 3819), и Правил.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 xml:space="preserve">5. В организации, осуществляющей эксплуатацию сетей газораспределения или газопотребления, из числа </w:t>
      </w:r>
      <w:r>
        <w:t>руководителей или инженерно-технических работников, прошедших аттестацию в области промышленной безопасности, назначаются лица, ответственные за безопасную эксплуатацию опасных производственных объектов сетей газораспределения и газопотребления в целом и з</w:t>
      </w:r>
      <w:r>
        <w:t>а каждый участок (объект) в отдельности.</w:t>
      </w:r>
    </w:p>
    <w:p w:rsidR="00A00D9E" w:rsidRDefault="00A00D9E">
      <w:pPr>
        <w:pStyle w:val="ConsPlusNormal0"/>
        <w:jc w:val="both"/>
      </w:pPr>
    </w:p>
    <w:p w:rsidR="00A00D9E" w:rsidRDefault="003276D1">
      <w:pPr>
        <w:pStyle w:val="ConsPlusTitle0"/>
        <w:jc w:val="center"/>
        <w:outlineLvl w:val="1"/>
      </w:pPr>
      <w:r>
        <w:t>II. Общие требования к деятельности по эксплуатации,</w:t>
      </w:r>
    </w:p>
    <w:p w:rsidR="00A00D9E" w:rsidRDefault="003276D1">
      <w:pPr>
        <w:pStyle w:val="ConsPlusTitle0"/>
        <w:jc w:val="center"/>
      </w:pPr>
      <w:r>
        <w:lastRenderedPageBreak/>
        <w:t>техническому перевооружению, реконструкции, ремонту,</w:t>
      </w:r>
    </w:p>
    <w:p w:rsidR="00A00D9E" w:rsidRDefault="003276D1">
      <w:pPr>
        <w:pStyle w:val="ConsPlusTitle0"/>
        <w:jc w:val="center"/>
      </w:pPr>
      <w:r>
        <w:t>консервации и ликвидации сетей газораспределения</w:t>
      </w:r>
    </w:p>
    <w:p w:rsidR="00A00D9E" w:rsidRDefault="003276D1">
      <w:pPr>
        <w:pStyle w:val="ConsPlusTitle0"/>
        <w:jc w:val="center"/>
      </w:pPr>
      <w:r>
        <w:t>и газопотребления</w:t>
      </w:r>
    </w:p>
    <w:p w:rsidR="00A00D9E" w:rsidRDefault="00A00D9E">
      <w:pPr>
        <w:pStyle w:val="ConsPlusNormal0"/>
        <w:jc w:val="both"/>
      </w:pPr>
    </w:p>
    <w:p w:rsidR="00A00D9E" w:rsidRDefault="003276D1">
      <w:pPr>
        <w:pStyle w:val="ConsPlusNormal0"/>
        <w:ind w:firstLine="540"/>
        <w:jc w:val="both"/>
      </w:pPr>
      <w:r>
        <w:t>6. Организации, осуществляющие эксплуата</w:t>
      </w:r>
      <w:r>
        <w:t xml:space="preserve">цию сетей газораспределения и газопотребления, кроме требований, предусмотренных Федеральным </w:t>
      </w:r>
      <w:hyperlink r:id="rId15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 {КонсультантПлюс}">
        <w:r>
          <w:rPr>
            <w:color w:val="0000FF"/>
          </w:rPr>
          <w:t>законом</w:t>
        </w:r>
      </w:hyperlink>
      <w:r>
        <w:t xml:space="preserve"> "О промышленной безопасности опасных производственных объектов", должны: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выполнять комплекс мероприятий, включая монитор</w:t>
      </w:r>
      <w:r>
        <w:t>инг, техническое обслуживание, ремонт и аварийно-диспетчерское обеспечение сетей газораспределения и газопотребления, обеспечивающих содержание сетей газораспределения и газопотребления в исправном и безопасном состоянии;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обеспечивать проведение техническо</w:t>
      </w:r>
      <w:r>
        <w:t>го диагностирования газопроводов, зданий и сооружений, технических и технологических устройств сетей газораспределения и газопотребления по достижении предельных сроков эксплуатации, установленных проектной документацией;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хранить проектную и исполнительную</w:t>
      </w:r>
      <w:r>
        <w:t xml:space="preserve"> документацию в течение всего срока эксплуатации опасного производственного объекта (до ликвидации). Порядок и условия ее хранения определяются приказом руководителя эксплуатирующей организации;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в случае отсутствия газовой службы в составе организации, экс</w:t>
      </w:r>
      <w:r>
        <w:t>плуатирующей сети газораспределения и газопотребления, предприятие вправе для оказания услуг по техническому обслуживанию и ремонту сети газораспределения и сети газопотребления задействовать подрядную организацию.</w:t>
      </w:r>
    </w:p>
    <w:p w:rsidR="00A00D9E" w:rsidRDefault="00A00D9E">
      <w:pPr>
        <w:pStyle w:val="ConsPlusNormal0"/>
        <w:jc w:val="both"/>
      </w:pPr>
    </w:p>
    <w:p w:rsidR="00A00D9E" w:rsidRDefault="003276D1">
      <w:pPr>
        <w:pStyle w:val="ConsPlusTitle0"/>
        <w:jc w:val="center"/>
        <w:outlineLvl w:val="1"/>
      </w:pPr>
      <w:bookmarkStart w:id="2" w:name="P59"/>
      <w:bookmarkEnd w:id="2"/>
      <w:r>
        <w:t>III. Специальные требования к эксплуатац</w:t>
      </w:r>
      <w:r>
        <w:t>ии</w:t>
      </w:r>
    </w:p>
    <w:p w:rsidR="00A00D9E" w:rsidRDefault="003276D1">
      <w:pPr>
        <w:pStyle w:val="ConsPlusTitle0"/>
        <w:jc w:val="center"/>
      </w:pPr>
      <w:r>
        <w:t>сетей газораспределения и газопотребления тепловых</w:t>
      </w:r>
    </w:p>
    <w:p w:rsidR="00A00D9E" w:rsidRDefault="003276D1">
      <w:pPr>
        <w:pStyle w:val="ConsPlusTitle0"/>
        <w:jc w:val="center"/>
      </w:pPr>
      <w:r>
        <w:t>электрических станций</w:t>
      </w:r>
    </w:p>
    <w:p w:rsidR="00A00D9E" w:rsidRDefault="00A00D9E">
      <w:pPr>
        <w:pStyle w:val="ConsPlusNormal0"/>
        <w:jc w:val="both"/>
      </w:pPr>
    </w:p>
    <w:p w:rsidR="00A00D9E" w:rsidRDefault="003276D1">
      <w:pPr>
        <w:pStyle w:val="ConsPlusNormal0"/>
        <w:ind w:firstLine="540"/>
        <w:jc w:val="both"/>
      </w:pPr>
      <w:r>
        <w:t>7. Требования настоящей главы Правил распространяются на газопроводы (трубопроводы и соединительные детали), технические и технологические устройства сетей газораспределения и газ</w:t>
      </w:r>
      <w:r>
        <w:t>опотребления ТЭС с давлением природного газа до 1,2 МПа включительно.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8. Эксплуатация сетей газораспределения и газопотребления ТЭС включает: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управление технологическими процессами;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техническое обслуживание;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техническое диагностирование;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ремонт;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аварийно-восстановительные работы;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включение и отключение оборудования, работающего сезонно.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lastRenderedPageBreak/>
        <w:t>9. Эксплуатация сетей газораспределения и газопотребления ТЭС должна осуществляться оперативным персоналом и газовой службой предприятия.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10. На ТЭС из числа руководителей (инженерно-технических работников), прошедших аттестацию в области промышленной безопасности, должны быть назначены лицо, ответственное за безопасную эксплуатацию сетей газораспределения и газопотребления, и его заместител</w:t>
      </w:r>
      <w:r>
        <w:t>ь.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11. Лицо, ответственное за безопасную эксплуатацию сетей газораспределения и газопотребления ТЭС, должно располагать следующей документацией: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копией распорядительного документа эксплуатирующей организации о возложении обязанностей за безопасную эксплуат</w:t>
      </w:r>
      <w:r>
        <w:t>ацию сетей газораспределения и газопотребления;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должностной инструкцией, определяющей обязанности, права и ответственность;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проектной, рабочей и исполнительной документацией;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актом о приемке сетей газопотребления;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технологическими схемами наружных и внутре</w:t>
      </w:r>
      <w:r>
        <w:t>нних газопроводов с указанием газоопасных колодцев и камер;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эксплуатационной документацией по безопасному пользованию газом;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 xml:space="preserve">документами об оценке (подтверждении) соответствия технических устройств обязательным требованиям, установленным законодательством </w:t>
      </w:r>
      <w:r>
        <w:t>Российской Федерации;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планом мероприятий по локализации и ликвидации последствий аварий (далее - ПМЛА);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копиями документов, подтверждающих проведение аттестации в области промышленной безопасности работников, осуществляющих эксплуатацию сетей газораспредел</w:t>
      </w:r>
      <w:r>
        <w:t>ения и газопотребления, в объеме требований промышленной безопасности, необходимых для исполнения ими трудовых обязанностей.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12. На ТЭС с учетом особенностей оборудования, технологии и характера производства до пуска оборудования в эксплуатацию должны быть</w:t>
      </w:r>
      <w:r>
        <w:t xml:space="preserve"> разработаны производственные (технологические) инструкции, содержащие требования технологической последовательности выполнения различных операций при подготовке к пуску оборудования технологических комплексов, выводе в резерв, ремонте, допуске ремонтного </w:t>
      </w:r>
      <w:r>
        <w:t>персонала (работников) к выполнению работ на оборудовании.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В производственных (технологических) инструкциях должны быть указаны методы и объемы проверки качества выполненных работ по техническому обслуживанию и ремонту.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Отдельно должны быть разработаны: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ин</w:t>
      </w:r>
      <w:r>
        <w:t>струкции по безопасному проведению огневых и газоопасных работ;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 xml:space="preserve">инструкции по охране труда для работников, занятых эксплуатацией сетей </w:t>
      </w:r>
      <w:r>
        <w:lastRenderedPageBreak/>
        <w:t>газораспределения и газопотребления, разработанные исходя из профессии или вида выполняемой работы с учетом трудового зак</w:t>
      </w:r>
      <w:r>
        <w:t>онодательства Российской Федерации;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должностные инструкции для руководителей и инженерно-технических работников.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13. Производственные инструкции должны быть разработаны с учетом требований изготовителей технических устройств, конкретных условий эксплуатаци</w:t>
      </w:r>
      <w:r>
        <w:t>и и утверждены техническим руководителем ТЭС.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14. К производственной инструкции должны прилагаться технологические схемы с указанием технических устройств, мест врезки дренажей, продувочных газопроводов (воздушников), сбросных газопроводов, трубопроводов п</w:t>
      </w:r>
      <w:r>
        <w:t>родувочного агента, установки запорной, регулирующей и предохранительной арматуры с нумерацией, соответствующей действительности по месту.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15. В процессе эксплуатации сетей газораспределения и газопотребления ТЭС должны быть обеспечены: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подача газа газоисп</w:t>
      </w:r>
      <w:r>
        <w:t>ользующему оборудованию требуемого давления, очищенного от посторонних примесей и конденсата, в количестве, соответствующем его нагрузке;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безопасная работа оборудования, а также безопасное проведение его технического обслуживания и ремонта;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своевременное техническое обслуживание и ремонт оборудования;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производственный контроль за соблюдением требований промышленной безопасности.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16. На каждый газопровод (наружный и внутренний), технологическое устройство (пункт редуцирования газа (далее - ПРГ</w:t>
      </w:r>
      <w:r>
        <w:t>), газорегуляторная установка (далее - ГРУ), котел должны быть составлены паспорта, содержащие основные данные, характеризующие газопровод, помещение ПРГ, технические устройства и контрольно-измерительные приборы (далее - КИП), а также сведения о проведенн</w:t>
      </w:r>
      <w:r>
        <w:t>ых техническом диагностировании, техническом обслуживании и ремонте.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17. Технологические схемы газопроводов должны быть вывешены в помещениях ПРГ и щитов управления или воспроизведены на экране компьютеров систем автоматического управления.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18. При эксплуа</w:t>
      </w:r>
      <w:r>
        <w:t>тации газопроводов и технических устройств необходимо выполнять: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визуальный контроль технического состояния (обход), в сроки, указанные в эксплуатационной документации;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проверку параметров срабатывания предохранительного запорного клапана (далее - ПЗК) и п</w:t>
      </w:r>
      <w:r>
        <w:t>редохранительного сбросного клапана (далее - ПСК), установленных в ПРГ (ГРУ) после каждого ремонта, но не реже одного раза в 6 месяцев;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проверку срабатывания ПЗК, включенных в схемы защит и блокировок котлов перед каждым включением котла при его простое бо</w:t>
      </w:r>
      <w:r>
        <w:t xml:space="preserve">лее 3 суток, после каждого ремонта, но не реже одного раза в </w:t>
      </w:r>
      <w:r>
        <w:lastRenderedPageBreak/>
        <w:t>шесть месяцев;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проверку герметичности фланцевых, резьбовых и сварных соединений газопроводов, сальниковых набивок арматуры с помощью приборов или пенообразующего раствора при проведении техническ</w:t>
      </w:r>
      <w:r>
        <w:t>ого обслуживания, но не реже одного раза в 6 месяцев;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контроль загазованности воздуха в помещениях ПРГ и котельном зале (котельной) - постоянно автоматическими сигнализаторами загазованности и не реже 1 раза в смену с применением переносного газоанализатор</w:t>
      </w:r>
      <w:r>
        <w:t>а;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проверку работоспособности автоматических сигнализаторов загазованности в помещениях ПРГ и котельном зале (котельной) не реже 1 раза в смену с применением переносного газоанализатора;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проверку срабатывания устройств технологических защит, блокировок и д</w:t>
      </w:r>
      <w:r>
        <w:t>ействия сигнализации перед каждым пуском в работу оборудования и периодически в соответствии с утвержденным графиком;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очистку фильтров в соответствии с требованием организации-изготовителя, но не реже 1 раз в 12 месяцев;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техническое обслуживание газопровод</w:t>
      </w:r>
      <w:r>
        <w:t>ов и технических устройств, в соответствии с требованием организации-изготовителя, но не реже 1 раза в 6 месяцев;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техническое обслуживание средств защиты газопроводов от коррозии в соответствии с требованием организации-изготовителя, но не реже 1 раза в 12</w:t>
      </w:r>
      <w:r>
        <w:t xml:space="preserve"> месяцев;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включение и отключение газопроводов и технических устройств в режимы резерва, ремонта и консервации;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техническое диагностирование газопроводов и технических устройств;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ремонт;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отключение недействующих газопроводов и технических устройств с устано</w:t>
      </w:r>
      <w:r>
        <w:t>вкой заглушек.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19. При техническом обслуживании газопроводов выполняется проверка состояния уплотнений защитных футляров в местах прокладки газопроводов через наружные строительные конструкции здания и наличия равномерных зазоров между футлярами и газопров</w:t>
      </w:r>
      <w:r>
        <w:t>одами. Результаты проверки фиксируются в журналах технического обслуживания газопроводов и газоиспользующего оборудования.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20. При эксплуатации зданий сети газопотребления ТЭС эксплуатирующая организация осуществляет мониторинг за осадкой фундаментов.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 xml:space="preserve">21. </w:t>
      </w:r>
      <w:r>
        <w:t>Визуальный контроль технического состояния (обход) сети газопотребления ТЭС проводится в сроки, обеспечивающие безопасность и надежность ее эксплуатации, но не реже сроков, указанных в эксплуатационной документации. В случае их отсутствия не реже: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lastRenderedPageBreak/>
        <w:t>одного р</w:t>
      </w:r>
      <w:r>
        <w:t>аза в смену для ПРГ, внутренних газопроводов котельной;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одного раза в месяц для надземных газопроводов.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Периодичность обхода трасс подземных газопроводов устанавливается техническим руководителем ТЭС дифференцированно в зависимости от технического состояни</w:t>
      </w:r>
      <w:r>
        <w:t>я газопроводов, продолжительности и условий их эксплуатации (опасности коррозии, давления газа, характера местности и плотности ее застройки, времени года, грунтовых условий).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Осмотр газопроводов должен проводиться после выявления деформации грунта, сейсми</w:t>
      </w:r>
      <w:r>
        <w:t>ческих воздействий и других негативных явлений, которые могут вызвать недопустимые напряжения в газопроводе.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При осмотре подземных газопроводов проверяются на загазованность колодцы, расположенные на расстоянии до пятнадцати метров в обе стороны от газопровода, коллекторы, подвалы зданий и другие помещения, в которых возможно скопление газа.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При визуальном контроле не допускается подтягивание сальников на арматуре и откачка конденсата из дренажных устройств газопроводов с давлением более 0,3 МПа.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 xml:space="preserve">Проверка плотности соединений газопровода и арматуры, установленной на нем, проводится один раз в </w:t>
      </w:r>
      <w:r>
        <w:t>сутки по внешним признакам утечки газа (по запаху, звуку) с использованием высокочувствительных газоанализаторов (течеискателей) или пенообразующего раствора (мыльной эмульсии).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Применение открытого огня для обнаружения утечки газа не допускается.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22. Пров</w:t>
      </w:r>
      <w:r>
        <w:t>ерка параметров срабатывания ПЗК и ПСК в ПРГ должна проводиться не реже одного раза в шесть месяцев, а также после ремонта оборудования ПРГ.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23. Проверка срабатывания ПЗК котлов и горелок должна проводиться перед растопкой котла на газе после простоя более</w:t>
      </w:r>
      <w:r>
        <w:t xml:space="preserve"> трех суток, перед плановым переводом котла на сжигание газа, а также после ремонта газопроводов котла.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Прекращение подачи электроэнергии от внешнего источника должно вызывать закрытие ПЗК горелок без дополнительного подвода энергии от других внешних источ</w:t>
      </w:r>
      <w:r>
        <w:t>ников.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24. Проверка настройки и действия предохранительных устройств газоиспользующего оборудования проводится перед пуском газа, после длительного (более двух месяцев) остановки оборудования, а также при эксплуатации в сроки, установленные в эксплуатацион</w:t>
      </w:r>
      <w:r>
        <w:t>ной документации, но не реже одного раза в два месяца.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25. Проверка срабатывания устройств технологических защит и действия сигнализации по максимальному и минимальному давлению газа в газопроводах проводится в сроки, установленные изготовителями, но не ре</w:t>
      </w:r>
      <w:r>
        <w:t>же одного раза в шесть месяцев.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Сброс избыточного давления газа должен быть за пределы помещения и безопасен для персонала и исключающий его воспламенение от источника огня. Системы сброса газа должны обеспечивать безопасные условия рассеивания газа с учет</w:t>
      </w:r>
      <w:r>
        <w:t xml:space="preserve">ом местных климатических условий, </w:t>
      </w:r>
      <w:r>
        <w:lastRenderedPageBreak/>
        <w:t>включая розу ветров.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При проверке не должно изменяться рабочее давление газа в газопроводах.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Проверка блокировок производится перед пуском котла или переводом его на газообразное топливо.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26. Контроль загазованности в поме</w:t>
      </w:r>
      <w:r>
        <w:t>щениях ПРГ и котельной должен проводиться стационарными сигнализаторами загазованности или переносным прибором из верхней зоны помещений не реже одного раза в смену.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При обнаружении концентрации газа необходимо организовать дополнительную вентиляцию и неза</w:t>
      </w:r>
      <w:r>
        <w:t>медлительные работы по обнаружению и устранению утечки газа.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Перед входом в помещение должна быть проведена проверка загазованности помещения переносным сигнализатором.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27. Газопроводы должны регулярно (по графику) дренироваться через штуцера, устанавливае</w:t>
      </w:r>
      <w:r>
        <w:t>мые в нижних точках газопровода.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Конденсат собирается в передвижные емкости и утилизируется.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Сброс удаленной из газопровода жидкости в канализацию не допускается.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28. Очистку фильтра ПРГ необходимо проводить при достижении допустимого значения перепада дав</w:t>
      </w:r>
      <w:r>
        <w:t>ления, указанного в паспорте технического устройства.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29. До начала и в процессе выполнения работ по техническому обслуживанию должен быть проведен контроль воздуха рабочих зон помещений (ПРГ, машинного зала, котельной) на загазованность с отметкой результ</w:t>
      </w:r>
      <w:r>
        <w:t>атов анализа в наряде-допуске на проведение газоопасных работ.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При концентрации газа в помещении, превышающей десять процентов нижний концентрационный предел распространения пламени (далее - НКПРП), работы должны быть приостановлены.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После окончания работ,</w:t>
      </w:r>
      <w:r>
        <w:t xml:space="preserve"> сопровождающихся нарушением целостности и разгерметизацией, газопроводы должны быть испытаны на герметичность, а после сварочных работ - на прочность и герметичность в соответствии с проектной документацией. При отсутствии в проектной документации требова</w:t>
      </w:r>
      <w:r>
        <w:t>ний к проведению испытаний испытания должны проводиться с учетом действующих документов по стандартизации и актов в сфере технического регулирования.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Испытания должны проводиться работниками, выполнившими ремонтные работы, в присутствии оперативного персон</w:t>
      </w:r>
      <w:r>
        <w:t>ала ТЭС. Результаты испытаний оформляются актом.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30. Техническое обслуживание технических устройств проводится по графику. Для составных частей сети газораспределения и сети газопотребления техническое обслуживание проводится совместно с газопроводом, если</w:t>
      </w:r>
      <w:r>
        <w:t xml:space="preserve"> иное не установлено эксплуатационной документацией организации-изготовителя.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lastRenderedPageBreak/>
        <w:t>31. Техническое обслуживание газопроводов должно проводиться не реже одного раза в шесть месяцев.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32. При техническом обслуживании ПРГ необходимо выполнять: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проверку хода и герме</w:t>
      </w:r>
      <w:r>
        <w:t>тичности отключающих устройств (задвижек, кранов), а также герметичности ПЗК и ПСК прибором или пенообразующим раствором (мыльной эмульсией);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визуальный контроль (осмотр) строительных конструкций, отделяющих помещения категории А по взрывопожароопасности (</w:t>
      </w:r>
      <w:r>
        <w:t xml:space="preserve">согласно требованиям Федерального </w:t>
      </w:r>
      <w:hyperlink r:id="rId16" w:tooltip="Федеральный закон от 22.07.2008 N 123-ФЗ (ред. от 31.07.2025) &quot;Технический регламент о требованиях пожарной безопасности&quot;  {КонсультантПлюс}">
        <w:r>
          <w:rPr>
            <w:color w:val="0000FF"/>
          </w:rPr>
          <w:t>закона</w:t>
        </w:r>
      </w:hyperlink>
      <w:r>
        <w:t xml:space="preserve"> от 22 июля 2008 г. N 123-ФЗ "Технический регламент о требованиях пожарной безопасности" (Собрание законодательства Российской Федерации, 2008, N 30, ст. 3579, 2018, N 53, ст. 8464) от других помещений;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проверку герметичности мес</w:t>
      </w:r>
      <w:r>
        <w:t>т прохода сочленений приводов механизмов с РК;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проверку герметичности фланцевых и сварных соединений газопроводов прибором или пенообразующим раствором;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осмотр, очистку фильтра;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проверку сочленений приводов механизмов с регулирующим клапаном (далее - РК), устранение люфта и других неисправностей в кинематической передаче;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продувку импульсных линий приборов средств измерений, ПЗК и РК;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проверку параметров настройки ПЗК и ПСК;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смазк</w:t>
      </w:r>
      <w:r>
        <w:t>у трущихся частей, подтяжку сальников арматуры, их очистку;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проверку состояния и работы электрооборудования, систем вентиляции, отопления, сигнализации.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33. При техническом обслуживании внутренних газопроводов необходимо выполнять: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проверку герметичности ф</w:t>
      </w:r>
      <w:r>
        <w:t>ланцевых и сварных соединений газопроводов, сальниковых набивок арматуры приборами или пенообразующим раствором (мыльной эмульсией);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подтяжку сальников арматуры, очистку;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продувку импульсных линий приборов средств измерений.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34. При отключении газоиспользу</w:t>
      </w:r>
      <w:r>
        <w:t>ющего оборудования сезонного действия должны быть установлены заглушки на газопроводах-отводах к ним.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35. Техническое обслуживание сетей газораспределения и газопотребления ТЭС должно проводиться бригадой в составе не менее трех человек под руководством ма</w:t>
      </w:r>
      <w:r>
        <w:t>стера с оформлением наряда-допуска на производство газоопасных работ, в светлое время суток или при достаточном искусственном освещении.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lastRenderedPageBreak/>
        <w:t>36. Текущий ремонт с разборкой регуляторов давления, предохранительных клапанов и фильтров проводится в сроки, установл</w:t>
      </w:r>
      <w:r>
        <w:t>енные в эксплуатационной документации, но не реже одного раза в двенадцать месяцев, если иное не установлено эксплуатационной документацией организации-изготовителя.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 xml:space="preserve">37. Текущий ремонт газопроводов и технических устройств должен проводиться на отключенном </w:t>
      </w:r>
      <w:r>
        <w:t>оборудовании и газопроводах с установкой заглушек на границах отключаемого участка со стороны подачи газа.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38. При текущем ремонте надземных газопроводов производят: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устранение прогиба газопровода, выпучивания опор, замену и восстановление креплений;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разборку и ремонт запорной арматуры, не обеспечивающей герметичность закрытия, с притиркой уплотняющих поверхностей;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восстановление противошумового и теплоизоляционного покрытий;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очистку и восстановление окраски газопроводов и запорной арматуры (не реже од</w:t>
      </w:r>
      <w:r>
        <w:t>ного раза в пять лет);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проверку герметичности соединений и устранение дефектов, выявленных при техническом обслуживании.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39. При текущем ремонте запорной арматуры необходимо выполнять: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очистку запорной арматуры, ремонт привода и его смазку, набивку сальник</w:t>
      </w:r>
      <w:r>
        <w:t>а;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разборку запорной арматуры, не обеспечивающей плотность закрытия затворов, с притиркой уплотняющих поверхностей;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проверку затяжки (крепежа) фланцевых соединений, смену износившихся и поврежденных болтов и прокладок;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проверку исправности и ремонт приводн</w:t>
      </w:r>
      <w:r>
        <w:t>ого устройства;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при сервисном обслуживании запорной арматуры изготовителем сроки и объемы работ должны быть определены эксплуатационной документацией на арматуру.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40. Перед ремонтом газоиспользующего оборудования, осмотром и ремонтом топок котлов или газох</w:t>
      </w:r>
      <w:r>
        <w:t>одов газоиспользующее оборудование и запальные трубопроводы должны отключаться от действующих газопроводов с установкой заглушки после запорной арматуры.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41. После окончания ремонта на газопроводах и технических устройствах необходимо провести их испытания в соответствии с требованиями проектной документации, при отсутствии в проектной документации требований к проведению испытаний - испытания проводить в с</w:t>
      </w:r>
      <w:r>
        <w:t>оответствии с требованиями сводов правил для сетей газораспределения и газопотребления.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 xml:space="preserve">42. Техническое диагностирование (экспертиза промышленной безопасности) газопроводов, технических и технологических устройств сетей газораспределения и газопотребления </w:t>
      </w:r>
      <w:r>
        <w:t xml:space="preserve">ТЭС должно проводиться в целях определения и прогнозирования их технического состояния (определения соответствия объекта экспертизы предъявляемым к нему требованиям промышленной безопасности в соответствии с Федеральным </w:t>
      </w:r>
      <w:hyperlink r:id="rId17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 {КонсультантПлюс}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 xml:space="preserve"> "О промышленной безопасности опасных производственных объектов").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Сроки эксплуатации газопроводов, технических и технологических устройств сетей газораспределения и газопотребления ТЭС устанавливаются на основе расчетов и указываются в проектной док</w:t>
      </w:r>
      <w:r>
        <w:t>ументации.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43. Ремонт газопроводов и технических устройств проводится по графикам, утвержденным техническим руководителем ТЭС, составленным на основании эксплуатационной документации изготовителей. Ремонт также назначается и по результатам технического обс</w:t>
      </w:r>
      <w:r>
        <w:t>луживания, технического диагностирования.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Ремонт внутренних газопроводов, газоиспользующего и котлового оборудования следует совмещать.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Сведения о капитальном ремонте должны быть занесены в паспорт соответствующего газопровода и технического устройства.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 xml:space="preserve">В </w:t>
      </w:r>
      <w:r>
        <w:t>случае если техническое устройство входит в состав газопровода и внесено в раздел паспорта "Оборудование газопровода", то сведения о ремонте данного технического устройства допускается вносить только в паспорт газопровода.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Разрешается ведение паспортов соо</w:t>
      </w:r>
      <w:r>
        <w:t>тветствующего газопровода и технического устройства в электронном виде.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При ведении паспортов в электронном виде возможность изменения и/или искажения ранее внесенных записей должна быть исключена.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44. После проведения ремонтных работ необходимо провести н</w:t>
      </w:r>
      <w:r>
        <w:t>аладочные работы.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45. Аварийное отключение газопроводов должно производиться в случаях разрыва сварных стыков, коррозионных и механических повреждений газопровода и арматуры с выходом газа, а также при взрыве, пожаре, непосредственно угрожающих газопровода</w:t>
      </w:r>
      <w:r>
        <w:t>м и газоиспользующему оборудованию.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46. При обнаружении загазованности все работы должны быть приостановлены, приняты меры по устранению утечки газа и выполнению мероприятий в соответствии с ПМЛА и производственными инструкциями.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Лица, не участвующие в ава</w:t>
      </w:r>
      <w:r>
        <w:t>рийно-восстановительных работах, должны быть удалены из опасной зоны.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 xml:space="preserve">47. Газоопасные работы должны выполняться в соответствии с требованиями </w:t>
      </w:r>
      <w:hyperlink w:anchor="P410" w:tooltip="V. Газоопасные работы">
        <w:r>
          <w:rPr>
            <w:color w:val="0000FF"/>
          </w:rPr>
          <w:t>главы V</w:t>
        </w:r>
      </w:hyperlink>
      <w:r>
        <w:t xml:space="preserve"> Правил.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Наряд-допуск на производство газоопасных раб</w:t>
      </w:r>
      <w:r>
        <w:t>от для ТЭС (</w:t>
      </w:r>
      <w:hyperlink w:anchor="P579" w:tooltip="Наряд-допуск N _______ на производство газоопасных работ">
        <w:r>
          <w:rPr>
            <w:color w:val="0000FF"/>
          </w:rPr>
          <w:t>приложение N 1</w:t>
        </w:r>
      </w:hyperlink>
      <w:r>
        <w:t xml:space="preserve"> к Правилам) оформляется в соответствии с обязательными требованиями, установленными законодательством Российской Федерации о техническом рег</w:t>
      </w:r>
      <w:r>
        <w:t>улировании.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48. До начала работ, связанных с разборкой запорной арматуры, присоединением или ремонтом внутренних газопроводов, работой внутри котлов, а также при выводе котлов в режим консервации и ремонта отключающие устройства, установленные на ответвлен</w:t>
      </w:r>
      <w:r>
        <w:t>иях газопровода к котлу и на газопроводе к защитному запальному устройству (далее - ЗЗУ) горелок, должны быть закрыты с установкой заглушек.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Газопроводы должны быть освобождены от газа продувкой воздухом или инертным газом.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49. Установка заглушек на внутре</w:t>
      </w:r>
      <w:r>
        <w:t>нних газопроводах должна производиться на отключенном участке после его предварительной продувки воздухом или инертным газом и взятия пробы для анализа на содержание горючего газа.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Снятие заглушек на газопроводе должно производиться после проведения испыта</w:t>
      </w:r>
      <w:r>
        <w:t>ний (контрольной опрессовки).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Подземные и надземные (наружные) газопроводы независимо от расчетного давления подлежат контрольной опрессовке под давлением 0,02 МПа.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Скорость падения давления не должна превышать 100 Па/час.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Оборудование и газопроводы ПРГ до</w:t>
      </w:r>
      <w:r>
        <w:t>лжны подвергаться контрольной опрессовке под давлением 0,01 МПа. Скорость падения давления не должна превышать 600 Па/час.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При значениях падения давления, превышающих допустимые нормы, пуск газа и снятие заглушек на газопроводах не разрешаются до устранени</w:t>
      </w:r>
      <w:r>
        <w:t>я причин сверхнормативного падения давления и проведения повторной контрольной опрессовки.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Результаты контрольной опрессовки должны записываться в наряде-допуске на проведение газоопасных работ.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Если осмотренные и подвергшиеся контрольной опрессовке участк</w:t>
      </w:r>
      <w:r>
        <w:t>и газопроводов не были заполнены газом, то при возобновлении работ по пуску газа осмотр и опрессовка пускаемого участка должны быть произведены повторно.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50. Заглушки на газопроводах ПРГ при пуске газа после консервации или ремонта должны сниматься после о</w:t>
      </w:r>
      <w:r>
        <w:t>смотра технического состояния (обхода) газопроводов, проведения технического обслуживания и испытания, а после ремонта на газопроводе (сварочных работ) - после испытания на прочность и герметичность в соответствии с требованиями Правил.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51. До начала и в п</w:t>
      </w:r>
      <w:r>
        <w:t>ериод проведения работ по установке и снятию заглушек должна проводиться проверка рабочей зоны на загазованность с использованием газоанализаторов. При предльно допустимой концентрации газа в воздухе рабочей зоны, превышающей триста миллиграмм/куб. метр, р</w:t>
      </w:r>
      <w:r>
        <w:t>аботы должны выполняться в шланговых противогазах или кислородно-изолирующих противогазах.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При концентрации газа в рабочей зоне, превышающей десять процентов НКПРП, работы должны быть приостановлены, помещение должно быть проветрено.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52. Снятие заглушек на газопроводах котла при его выводе из режима консервации или ремонта должно выполняться после осмотра технического состояния котла, проведения технического обслуживания и испытания, проверки работоспособности технологических защит, бл</w:t>
      </w:r>
      <w:r>
        <w:t>окировок и сигнализации, а также после записи ответственного лица в оперативном журнале о готовности котла к растопке.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 xml:space="preserve">53. Технологические защиты, блокировки и сигнализация, введенные в постоянную эксплуатацию, должны быть включены в течение всего времени </w:t>
      </w:r>
      <w:r>
        <w:t>работы газоиспользующего оборудования.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54. Проведение ремонтных и наладочных работ в цепях защит, блокировок и сигнализации на действующем оборудовании без оформления наряда-допуска (распоряжения) на газоопасные работы не допускается.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55. Запорная арматура</w:t>
      </w:r>
      <w:r>
        <w:t xml:space="preserve"> на газопроводе перед горелочным устройством должна открываться после окончания вентиляции газовоздушного тракта и включения ЗЗУ.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56. Перед пуском котла после ремонта должны быть проверены исправность и готовность к включению основного и вспомогательного о</w:t>
      </w:r>
      <w:r>
        <w:t>борудования, КИП, средств дистанционного и автоматического управления, устройств технологической защиты, блокировок, средств информации и оперативной связи. Выявленные при этом неисправности должны быть устранены до пуска.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Перед пуском котла после нахожден</w:t>
      </w:r>
      <w:r>
        <w:t>ия его в резерве более трех суток должны быть проверены: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работоспособность оборудования, контрольно-измерительных приборов, средств дистанционного и автоматического управления, устройств технологической защиты, блокировок, средств информации и связи;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прохо</w:t>
      </w:r>
      <w:r>
        <w:t>ждение команд технологических защит на все исполнительные устройства;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исправность и готовность к включению тех устройств и оборудования, на которых за время простоя производились ремонтные работы.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Выявленные неисправности до розжига котла должны быть устра</w:t>
      </w:r>
      <w:r>
        <w:t>нены. При обнаружении неисправности средств защиты и блокировок, действующих на блокирующие устройства котла, розжиг котла не допускается.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57. Пуск газа в газопровод котла должен производиться при включенных в работу дымососах, дутьевых вентиляторах, дымос</w:t>
      </w:r>
      <w:r>
        <w:t>осах рециркуляции в последовательности, указанной в производственной инструкции по эксплуатации котла.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58. Продувать газопроводы котла через трубопроводы безопасности или через газогорелочные устройства котла не допускается.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59. Перед растопкой котла из хо</w:t>
      </w:r>
      <w:r>
        <w:t>лодного состояния должна быть проведена при включенных в работу тягодутьевых механизмах предпусковая проверка плотности закрытия запорной арматуры перед горелками котла, включая общекотловой ПЗК котла, а также автоматическая проверка плотности закрытия ПЗК</w:t>
      </w:r>
      <w:r>
        <w:t>, установленных перед каждой горелкой котла.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При обнаружении негерметичности затворов отключающих устройств растопка котла не допускается.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60. Непосредственно перед растопкой котла и после его остановки топка, газоходы отвода продуктов сгорания котла, сист</w:t>
      </w:r>
      <w:r>
        <w:t>емы рециркуляции, а также закрытые объемы, в которых размещены коллекторы, должны быть провентилированы с включением всех дымососов, дутьевых вентиляторов и дымососов рециркуляции в течение не менее десяти минут при открытых шиберах (клапанах) газовоздушно</w:t>
      </w:r>
      <w:r>
        <w:t>го тракта и расходе воздуха не менее двадцати пяти процентов от номинального.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61. Вентиляция котлов, работающих под наддувом, а также водогрейных котлов при отсутствии дымососа должна осуществляться при включенных дутьевых вентиляторах и дымососах рециркул</w:t>
      </w:r>
      <w:r>
        <w:t>яции.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62. Перед растопкой котла, если газопроводы находились не под избыточным давлением, следует определить содержание кислорода в газопроводах котла.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При содержании кислорода более одного процента по объему розжиг горелок не допускается.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63. Растопка кот</w:t>
      </w:r>
      <w:r>
        <w:t>лов, все горелки которых оснащены ЗЗУ и двумя ПЗК, начинается с розжига любой горелки в последовательности, указанной в инструкции по эксплуатации котла.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При невоспламенении (погасании) первой растапливаемой горелки должны быть прекращена подача газа на ко</w:t>
      </w:r>
      <w:r>
        <w:t>тел и горелку, отключено ее ЗЗУ и провентилированы горелка, топка и газоходы согласно требованиям Правил, после чего растопка котла возобновляется на другой горелке.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Повторный розжиг первой растапливаемой горелки должен производиться после устранения причи</w:t>
      </w:r>
      <w:r>
        <w:t>н ее невоспламенения (погасания).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В случае невоспламенения (погасания) факела второй или последующих растапливаемых горелок (при устойчивом горении первой) должны быть прекращена подача газа только на эту горелку, отключено ее ЗЗУ и проведена ее вентиляция</w:t>
      </w:r>
      <w:r>
        <w:t xml:space="preserve"> при полностью открытом запорном устройстве на воздуховоде к этой горелке.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Повторный ее розжиг производится после устранения причин ее невоспламенения (погасания).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64. При погасании во время растопки всех включенных горелок должны быть немедленно прекращен</w:t>
      </w:r>
      <w:r>
        <w:t>а подача газа на котел, отключены их ЗЗУ и проведена вентиляция горелок, топки, газоходов согласно требованиям Правил.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Повторная растопка котла должна быть произведена после выяснения и устранения причин погасания факелов горелок.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65. Подача газа в газопро</w:t>
      </w:r>
      <w:r>
        <w:t>воды котла должна быть немедленно прекращена оперативным персоналом в случаях: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несрабатывания технологических защит;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взрыва в топке, газоходах, разогрева (визуально) несущих балок каркаса или колонн котла, обрушения обмуровки;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исчезновения напряжения на устройствах дистанционного и автоматического управления или на всех КИП;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неконтролируемого изменения давления газа до значений, выходящих за пределы, установленные проектной документацией;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разрушения газопровода котла.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66. При ав</w:t>
      </w:r>
      <w:r>
        <w:t>арийной остановке котла необходимо прекратить подачу газа на котел и все горелки котла, их ЗЗУ, открыть отключающие устройства на трубопроводах безопасности.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Следует открыть отключающие устройства на продувочных газопроводах и провентилировать топку и газо</w:t>
      </w:r>
      <w:r>
        <w:t>ходы согласно требованиям Правил.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67. При плановой остановке котла для перевода в режим резерва должна быть прекращена подача газа к котлу, горелкам, ЗЗУ с последующим их отключением; открыты отключающие устройства на трубопроводах безопасности, а также на</w:t>
      </w:r>
      <w:r>
        <w:t xml:space="preserve"> продувочных газопроводах, проведена вентиляция топки и газоходов.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По окончании вентиляции тягодутьевые машины должны быть отключены, закрыты лазы, лючки, шибера (клапаны) газовоздушного тракта и направляющие аппараты тягодутьевых машин.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68. Если котел нах</w:t>
      </w:r>
      <w:r>
        <w:t>одится в резерве или работает на другом виде топлива, заглушки после запорной арматуры на газопроводах котла могут не устанавливаться.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 xml:space="preserve">Допускается избыточное давление газа в газопроводах котла при работе на другом топливе при условии обеспечения плотности </w:t>
      </w:r>
      <w:r>
        <w:t>закрытия отключающих устройств перед горелками котла.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69. Порядок перевода котла с пылеугольного или жидкого топлива на природный газ должен определяться производственной инструкцией по эксплуатации котла.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При многоярусной компоновке горелок первыми должны</w:t>
      </w:r>
      <w:r>
        <w:t xml:space="preserve"> переводиться на газ горелки нижних ярусов.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Перед плановым переводом котла на природный газ должна быть проведена проверка срабатывания ПЗК и работоспособности технологических защит, блокировок и сигнализации сети газопотребления с воздействием на исполнит</w:t>
      </w:r>
      <w:r>
        <w:t>ельные механизмы или на сигнал в объеме, не препятствующем работе котла.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70. Наблюдение за техническими устройствами ПРГ, показаниями средств измерений, а также автоматическими сигнализаторами контроля загазованности должно проводиться с помощью приборов с</w:t>
      </w:r>
      <w:r>
        <w:t>о щитов управления, определенных проектной документацией: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центрального щита управления ТЭС;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котлотурбинного цеха;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с местного щита управления ПРГ;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визуально по месту, при обходах.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 xml:space="preserve">71. Запорная арматура перед ПСК в ПРГ должна находиться в открытом положении </w:t>
      </w:r>
      <w:r>
        <w:t>и быть опломбирована.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72. Резервная нитка редуцирования в ПРГ должна быть в постоянной готовности к работе.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73. Технологическое оборудование, средства контроля, управления, сигнализации, связи должны подвергаться внешнему осмотру со следующей периодичность</w:t>
      </w:r>
      <w:r>
        <w:t>ю: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технологическое оборудование, трубопроводная арматура, электрооборудование, средства защиты, технологические трубопроводы - перед началом смены и в течение смены не реже чем через два часа;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средства контроля, управления, исполнительные механизмы, средства сигнализации и связи - не реже одного раза в сутки;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вентиляционные системы - перед началом смены;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средства обеспечения пожарной безопасности и пожаротушения - не реже одного раза в месяц.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Ре</w:t>
      </w:r>
      <w:r>
        <w:t>зультаты осмотров должны быть по окончании смены занесены в журнал приема и сдачи смен (оперативный журнал).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Допускается ведение указанного журнала в электронном виде. При ведении журнала в электронном виде возможность изменения и/или искажения ранее внесе</w:t>
      </w:r>
      <w:r>
        <w:t>нных записей должна быть исключена.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74. Вывод из работы технологических защит, обеспечивающих взрывобезопасность, на работающем оборудовании запрещается.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К технологическим защитам, обеспечивающим взрывобезопасность, относятся защиты от: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изменения давления газа до значений, выходящих за пределы, установленные проектной документацией;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невоспламенения факела первой растапливаемой горелки;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погасания факелов всех горелок в топке (общего факела в топке);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 xml:space="preserve">отключения всех дымососов (для котлов с </w:t>
      </w:r>
      <w:r>
        <w:t>уравновешенной тягой);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отключения всех дутьевых вентиляторов;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отключения всех регенеративных воздухоподогревателей.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Вывод из работы других технологических защит, а также технологических блокировок и сигнализации на работающем оборудовании разрешается тольк</w:t>
      </w:r>
      <w:r>
        <w:t>о в дневное время и не более одной защиты, блокировки или сигнализации одновременно в случаях: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выявленной неисправности или отказа;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периодической проверки согласно графику, утвержденному техническим руководителем ТЭС;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при работе оборудования в переходных р</w:t>
      </w:r>
      <w:r>
        <w:t>ежимах, когда необходимость отключения защиты определена инструкцией по эксплуатации основного оборудования.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Отключение должно выполняться по письменному распоряжению начальника смены цеха или начальника смены электростанции в пределах их должностных полно</w:t>
      </w:r>
      <w:r>
        <w:t>мочий с записью в оперативном журнале и обязательным уведомлением технического руководителя ТЭС.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Производство ремонтных и наладочных работ в цепях включенных защит запрещается.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Технологические защиты, введенные в постоянную эксплуатацию, должны быть включе</w:t>
      </w:r>
      <w:r>
        <w:t>ны в течение всего времени работы оборудования, на котором они установлены.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75. Проведение ремонтных и наладочных работ в цепях защит, блокировок и сигнализации на действующем оборудовании без оформления наряда-допуска запрещается.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76. Работы по регулировк</w:t>
      </w:r>
      <w:r>
        <w:t>е и ремонту систем автоматизации, противоаварийных защит и сигнализации в условиях загазованности запрещаются.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77. Неисправности регуляторов, вызывающие повышение или понижение рабочего давления, неполадки в работе предохранительных клапанов, а также утечк</w:t>
      </w:r>
      <w:r>
        <w:t>и газа должны быть устранены незамедлительно при их выявлении в соответствии с ПМЛА и производственными инструкциями.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78. Проверка срабатывания устройств защиты, блокировок и сигнализации должна производиться в сроки, предусмотренные эксплуатационной докум</w:t>
      </w:r>
      <w:r>
        <w:t>ентацией изготовителей указанного оборудования, но не реже одного раза в 6 месяцев.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79. Газопроводы при заполнении газом должны быть продуты до вытеснения всего воздуха. Окончание продувки должно определяться анализом отбираемых проб, при этом содержание к</w:t>
      </w:r>
      <w:r>
        <w:t>ислорода не должно превышать одного процента по объему, или путем безопасного сгорания отобранных проб газа, которое должно происходить спокойно, без хлопков.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Выпуск газовоздушной смеси при продувках газопроводов должен осуществляться в места, где исключен</w:t>
      </w:r>
      <w:r>
        <w:t>а возможность попадания ее в здания, а также воспламенения от какого-либо источника огня.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Газопроводы при освобождении от газа должны продуваться воздухом или инертным газом до полного вытеснения газа. Окончание продувки определяется анализом. Остаточная о</w:t>
      </w:r>
      <w:r>
        <w:t>бъемная доля газа в продувочном воздухе не должна превышать двадцати процентов НКПРП.</w:t>
      </w:r>
    </w:p>
    <w:p w:rsidR="00A00D9E" w:rsidRDefault="00A00D9E">
      <w:pPr>
        <w:pStyle w:val="ConsPlusNormal0"/>
        <w:jc w:val="both"/>
      </w:pPr>
    </w:p>
    <w:p w:rsidR="00A00D9E" w:rsidRDefault="003276D1">
      <w:pPr>
        <w:pStyle w:val="ConsPlusTitle0"/>
        <w:jc w:val="center"/>
        <w:outlineLvl w:val="1"/>
      </w:pPr>
      <w:r>
        <w:t>IV. Специальные требования к эксплуатации сетей</w:t>
      </w:r>
    </w:p>
    <w:p w:rsidR="00A00D9E" w:rsidRDefault="003276D1">
      <w:pPr>
        <w:pStyle w:val="ConsPlusTitle0"/>
        <w:jc w:val="center"/>
      </w:pPr>
      <w:r>
        <w:t>газораспределения и газопотребления газотурбинных</w:t>
      </w:r>
    </w:p>
    <w:p w:rsidR="00A00D9E" w:rsidRDefault="003276D1">
      <w:pPr>
        <w:pStyle w:val="ConsPlusTitle0"/>
        <w:jc w:val="center"/>
      </w:pPr>
      <w:r>
        <w:t>и парогазовых установок</w:t>
      </w:r>
    </w:p>
    <w:p w:rsidR="00A00D9E" w:rsidRDefault="00A00D9E">
      <w:pPr>
        <w:pStyle w:val="ConsPlusNormal0"/>
        <w:jc w:val="both"/>
      </w:pPr>
    </w:p>
    <w:p w:rsidR="00A00D9E" w:rsidRDefault="003276D1">
      <w:pPr>
        <w:pStyle w:val="ConsPlusNormal0"/>
        <w:ind w:firstLine="540"/>
        <w:jc w:val="both"/>
      </w:pPr>
      <w:r>
        <w:t>80. Требования настоящей главы распространяются на ГТУ ТЭС и энергетические ГТУ, работающие автономно или в составе ПГУ с давлением природного газа свыше 1,2 МПа.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81. Сети газораспределения и газопотребления ТЭС с ГТУ и ПГУ должны обеспечивать бесперебойно</w:t>
      </w:r>
      <w:r>
        <w:t>е, безопасное транспортирование и использование природного газа с параметрами по давлению и расходу, определенными проектной документацией и условиями эксплуатации.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82. Подача газа на ТЭС при эксплуатации ГТУ и ПГУ должна предусматриваться по двум газопров</w:t>
      </w:r>
      <w:r>
        <w:t>одам. В случае отсутствия резервного топлива в сети ГТУ и ПГУ подачу газа на ТЭС следует предусматривать по двум газопроводам от одной газораспределительной станции, подключенной к двум независимым магистральным газопроводам, или от двух магистральных газо</w:t>
      </w:r>
      <w:r>
        <w:t>проводов.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83. Сеть газопотребления ГТУ и ПГУ должна обеспечивать ГТ проектным давлением газа перед горелочными устройствами.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 xml:space="preserve">Схемы сетей газопотребления ГТУ и ПГУ предусматриваются как совместные (с энергетическими котлами), так и раздельные в зависимости </w:t>
      </w:r>
      <w:r>
        <w:t>от места расположения ТЭС и давления газа в месте подключения.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84. Применяемые в сети газопотребления ГТУ и ПГУ технические устройства должны иметь документацию об оценке (подтверждении) соответствия технических устройств обязательным требованиям, установл</w:t>
      </w:r>
      <w:r>
        <w:t>енными законодательством Российской Федерации о техническом регулировании.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85. Объем оснащения горелочных устройств и камеры сгорания газовой турбины (далее - ГТ) средствами контроля должен определяться с учетом эксплуатационной документации на ГТУ и Прави</w:t>
      </w:r>
      <w:r>
        <w:t>лами.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86. Аппараты в каждой ступени очистки газа предусматриваются с пятидесятипроцентным резервом по производительности. На газопроводе к блоку очистки газа следует предусматривать отключающее устройство с электроприводом, управляемым с местного щита упра</w:t>
      </w:r>
      <w:r>
        <w:t>вления пункта подготовки газа (далее - ППГ).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87. Газопроводы от фильтров, установленных на газопроводе до газогорелочных устройств ГТ, следует предусматривать из коррозионностойкой стали.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88. Стали для газопроводов и запорной арматуры следует выбирать в за</w:t>
      </w:r>
      <w:r>
        <w:t>висимости от рабочих параметров транспортируемого газа и расчетной температуры наружного воздуха в районе строительства, которую следует принимать по температуре наиболее холодной пятидневки в году обеспеченностью 0,92.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89. На ТЭС с ГТУ и ПГУ должна быть п</w:t>
      </w:r>
      <w:r>
        <w:t>редусмотрена защита от шума (шумоглушители, противошумовая изоляция) в целях обеспечения уровня шумового воздействия на окружающую среду.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 xml:space="preserve">90. Для сети газопотребления ТЭС с ГТУ и ПГУ, кроме работ, указанных в </w:t>
      </w:r>
      <w:hyperlink w:anchor="P59" w:tooltip="III. Специальные требования к эксплуатации">
        <w:r>
          <w:rPr>
            <w:color w:val="0000FF"/>
          </w:rPr>
          <w:t>разделе III</w:t>
        </w:r>
      </w:hyperlink>
      <w:r>
        <w:t xml:space="preserve"> Правил, дополнительно в соответствии с графиками, утвержденными техническим руководителем ТЭС, должна выполняться проверка работоспособности ПЗК, включенных в схемы защит и блокировок ГТУ и ПГУ.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91. При эксплуатации П</w:t>
      </w:r>
      <w:r>
        <w:t>ПГ необходимо выполнять: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визуальный контроль технического состояния (обход) в сроки, устанавливаемые производственной инструкцией, обеспечивающие безопасность и надежность эксплуатации;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проверку параметров срабатывания ПЗК и ПСК - не реже одного раза в три месяца, а также по окончании ремонта оборудования;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техническое обслуживание - не реже одного раза в 6 месяцев;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текущий ремонт - не реже одного раза в 12 месяцев, если изготовителями газ</w:t>
      </w:r>
      <w:r>
        <w:t>ового оборудования не установлены иные сроки ремонта;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капитальный ремонт - при замене оборудования, средств измерений, ремонте здания, систем отопления, вентиляции, освещения на основании дефектных ведомостей, составленных по результатам осмотров и текущих</w:t>
      </w:r>
      <w:r>
        <w:t xml:space="preserve"> ремонтов.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92. Контроль загазованности в помещениях ППГ должен проводиться стационарными сигнализаторами загазованности или переносным прибором из верхней зоны помещений не реже одного раза в сутки.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При обнаружении концентрации газа десять процентов и боле</w:t>
      </w:r>
      <w:r>
        <w:t>е НКПРП необходимо организовать дополнительную вентиляцию помещения, выявить причину и незамедлительно устранить утечку газа.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93. Техническое обслуживание газопроводов и технических устройств ППГ должно проводиться не реже одного раза в шесть месяцев.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 xml:space="preserve">94. </w:t>
      </w:r>
      <w:r>
        <w:t>Работающие дожимающие компрессоры должны находиться под постоянным надзором персонала. Эксплуатация компрессоров с отключенными или вышедшими из строя автоматикой, аварийной вентиляцией, блокировкой и вентиляторами вытяжных систем запрещается.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95. Техничес</w:t>
      </w:r>
      <w:r>
        <w:t>кое обслуживание и текущий ремонт дожимающих компрессоров, предохранительной запорной и регулирующей арматуры производятся в соответствии с эксплуатационной документацией изготовителей указанного оборудования.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По истечении гарантийного срока они должны про</w:t>
      </w:r>
      <w:r>
        <w:t>йти поверку и сервисное обслуживание.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96. Дожимающие компрессоры подлежат аварийной остановке в случаях: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аварийных утечек газа;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неисправности отключающих устройств;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вибрации, посторонних шумов и стуков;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выхода из строя подшипников и уплотнения;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изменения допустимых параметров масла и воды;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выхода из строя электропривода пусковой аппаратуры;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неисправности механических передач и приводов;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повышения или понижения нормируемого давления газа во входном и выходном патрубках.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97. Масло для смазки компре</w:t>
      </w:r>
      <w:r>
        <w:t>ссора должно иметь сертификат и соответствовать марке, указанной в эксплуатационной документации изготовителей на компрессор (по вязкости, температурам вспышки, самовоспламенения, термической стойкости), и специфическим особенностям, характерным для работы</w:t>
      </w:r>
      <w:r>
        <w:t xml:space="preserve"> компрессора данного типа в конкретных условиях.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98. Вентиляция газовоздушного тракта котла-утилизатора (далее - КУ), входящих в состав ГТУ и ПГУ, должна осуществляться тягодутьевыми механизмами.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99. Для проведения вентиляции газовоздушного тракта ГТУ и ПГ</w:t>
      </w:r>
      <w:r>
        <w:t>У после остановки ГТ необходимо использовать режим холодной прокрутки ГТ, осуществляемый с помощью пусковых устройств.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100. В производственной зоне ППГ должны ежесменно осматриваться технологическое оборудование, газопроводы, арматура, электрооборудование,</w:t>
      </w:r>
      <w:r>
        <w:t xml:space="preserve"> вентиляционные системы, средства измерений, противоаварийные защиты, блокировки и сигнализации, выявленные неисправности должны устраняться в порядке и в сроки, установленные производственными (технологическими) инструкциями.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Включение в работу технологич</w:t>
      </w:r>
      <w:r>
        <w:t>еского оборудования без предварительного внешнего осмотра (обхода) не допускается.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101. На внутренних газопроводах ГТУ и ПГУ должны проводиться техническое обслуживание не реже одного раза в месяц и текущий ремонт не реже одного раза в двенадцать месяцев.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102. Периодичность ремонтов устанавливается в соответствии с графиками, утвержденными техническим руководителем ТЭС, с учетом фактического состояния оборудования и по результатам технического обслуживания и текущего ремонта.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103. Параметры настройки регуля</w:t>
      </w:r>
      <w:r>
        <w:t>торов в ППГ должны соответствовать значениям рабочего давления газа, указанным в эксплуатационной документации изготовителей на поставку ГТУ.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Колебания давления газа на выходе допускаются в пределах десяти процентов от рабочего давления.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104. Режим настрой</w:t>
      </w:r>
      <w:r>
        <w:t>ки и проверки параметров срабатывания предохранительных клапанов не должен приводить к изменению рабочего давления газа после регулятора.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105. Газопроводы, подводящие газ к агрегатам, при пуске газа должны продуваться.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Продувка должна проводиться через про</w:t>
      </w:r>
      <w:r>
        <w:t>дувочные газопроводы в места, предусмотренные проектом.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106. Пуск ГТ осуществляется: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из холодного состояния, при температуре металла корпуса турбины менее ста пятидесяти градусов Цельсия, после монтажа или ремонта;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из неостывшего состояния, при температуре</w:t>
      </w:r>
      <w:r>
        <w:t xml:space="preserve"> металла корпуса турбины сто пятьдесят - двести пятьдесят градусов Цельсия;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из горячего состояния, при температуре металла корпуса турбины выше двухсот пятидесяти градусов Цельсия.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 xml:space="preserve">Скорость повышения температуры газов в проточной части, частоты вращения и </w:t>
      </w:r>
      <w:r>
        <w:t>набора нагрузки при пуске из каждого теплового состояния не должны превышать значений, заданных изготовителями.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107. Пуск ГТУ и ПГУ должен производиться с полностью открытыми к дымовой трубе шиберами. Переключение шиберов, розжиг горелок КУ допускаются тол</w:t>
      </w:r>
      <w:r>
        <w:t>ько после выхода ГТ на холостой ход.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108. Камеры сгорания и газовоздушные тракты ГТУ или ПГУ, включая газоходы, КУ, перед розжигом горелочных устройств ГТ должны быть провентилированы (проветрены) с использованием пускового устройства ГТ с обеспечением шес</w:t>
      </w:r>
      <w:r>
        <w:t>тикратного воздухообмена вентилируемых объемов до дымовой трубы.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После каждой неудачной попытки пуска ГТ зажигание топлива без предварительной вентиляции газовоздушных трактов ГТУ или ПГУ запрещается.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Продолжительность вентиляции должна соответствовать про</w:t>
      </w:r>
      <w:r>
        <w:t>ектной документации и указываться в инструкции по эксплуатации и программе запуска (розжига).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Запорная арматура на газопроводе перед горелочным устройством должна открываться после окончания вентиляции газовоздушного тракта и включения ЗЗУ.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109. Если при розжиге пламенных труб (газовых горелок) камеры сгорания ГТ или в процессе регулирования произошли отрыв, проскок или погасание пламени, подача газа на газовую горелку и ее запальное устройство должна быть немедленно прекращена.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 xml:space="preserve">К повторному </w:t>
      </w:r>
      <w:r>
        <w:t>розжигу разрешается приступить после вентиляции камер сгорания и газовоздушных трактов ГТУ или ПГУ в течение времени, указанного в производственной инструкции, а также после устранения причин неполадок.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110. Стопорные и регулирующие топливные клапаны ГТ до</w:t>
      </w:r>
      <w:r>
        <w:t>лжны обеспечивать плотность. Клапаны должны расхаживаться на полный ход перед каждым пуском, а также ежедневно на часть хода при работе ГТ в базовом режиме.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111. Проверка герметичности затвора стопорного клапана, ПЗК ГТ должна проводиться после ремонта с в</w:t>
      </w:r>
      <w:r>
        <w:t>изуальным контролем, перед каждым пуском ГТУ, а также периодически не реже одного раза в месяц.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112. Пуском ГТУ должен руководить начальник смены, а после ремонта, проведения регламентных работ - начальник цеха или его заместитель.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113. Перед пуском ГТУ по</w:t>
      </w:r>
      <w:r>
        <w:t>сле ремонта или простоя в резерве свыше трех суток должны быть проверены исправность и готовность к включению средств технологической защиты и автоматики, блокировок вспомогательного оборудования, масляной системы, резервных и аварийных маслонасосов, КИП и</w:t>
      </w:r>
      <w:r>
        <w:t xml:space="preserve"> средств оперативной связи. Выявленные при этом неисправности должны быть устранены.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114. Пуск ГТУ не допускается в случаях: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неисправности или отключения хотя бы одной из систем аварийной защиты;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наличия дефектов системы регулирования, которые могут привести к превышению допустимой температуры газов или разгону турбины;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неисправности одного из масляных насосов или системы их автоматического включения;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 xml:space="preserve">отклонения от норм качества масла, а также при </w:t>
      </w:r>
      <w:r>
        <w:t>температуре масла ниже установленного предела;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отклонения от норм качества топлива, а также при температуре или давлении топлива ниже или выше установленных пределов;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утечки газа;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отклонения контрольных показателей теплового или механического состояния ГТУ</w:t>
      </w:r>
      <w:r>
        <w:t xml:space="preserve"> от допустимых значений.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115. Пуск ГТУ после аварийной остановки или сбоя при предыдущем пуске, если причины этих отказов не устранены, не допускается.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116. Пуск ГТУ должен быть немедленно прекращен действием защит или персоналом в случаях: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нарушения устан</w:t>
      </w:r>
      <w:r>
        <w:t>овленной последовательности пусковых операций;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превышения температуры газов выше допустимой по графику пуска;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повышения нагрузки пускового устройства выше допустимой;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не предусмотренного инструкцией снижения частоты вращения разворачиваемого вала после отк</w:t>
      </w:r>
      <w:r>
        <w:t>лючения пускового устройства;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помпажных явлений в компрессорах ГТУ.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117. ГТУ должна быть немедленно отключена действием защит или персоналом в случаях: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недопустимого повышения температуры газов перед ГТ;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 xml:space="preserve">повышения частоты вращения ротора сверх допустимого </w:t>
      </w:r>
      <w:r>
        <w:t>предела;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обнаружения трещин или разрыва масло- или газопроводов;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недопустимого осевого сдвига, недопустимых относительных перемещений роторов компрессоров и турбин;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недопустимого понижения давления масла в системе смазки или уровня в масляном баке, а также</w:t>
      </w:r>
      <w:r>
        <w:t xml:space="preserve"> недопустимого повышения температуры масла на сливе из любого подшипника или температуры любой из колодок упорного подшипника;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прослушивания металлических звуков (скрежета, стуков), необычных шумов внутри турбомашин и аппаратов ГТ;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возрастания вибрации подшипников опор выше допустимых значений;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появления искр или дыма из подшипников или концевых уплотнений турбомашин или генератора;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воспламенения масла или топлива и невозможности немедленно ликвидировать пожар имеющимися средствами;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взрыва (хлопка) в камерах сгорания ГТ, в КУ или газоходах;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погасания факела в камерах сгорания;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недопустимого понижения давления жидкого или газообразного топлива перед стопорным клапаном ГТ;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закрытого положения заслонки на дымовой трубе КУ или повышения д</w:t>
      </w:r>
      <w:r>
        <w:t>авления газов на входе в КУ;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исчезновения напряжения на устройствах регулирования и автоматизации или на всех КИП;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отключения турбогенератора вследствие внутреннего повреждения;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возникновения помпажа компрессоров или недопустимого приближения к границе пом</w:t>
      </w:r>
      <w:r>
        <w:t>пажа;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недопустимого изменения давления воздуха за компрессорами;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загорания отложений на поверхностях нагрева КУ.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Одновременно с отключением ГТ действием защиты или персоналом должен быть отключен генератор.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 xml:space="preserve">118. ГТУ должна быть разгружена и остановлена по </w:t>
      </w:r>
      <w:r>
        <w:t>решению технического руководителя ТЭС в случаях: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нарушения нормального режима эксплуатации ГТ или нормальной работы вспомогательного оборудования, при появлении сигналов предупредительной сигнализации, если устранение причин нарушения невозможно без остано</w:t>
      </w:r>
      <w:r>
        <w:t>вки;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заедания стопорных, РК и противопомпажных клапанов;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обледенения воздухозаборного устройства, если не удается устранить обледенение при работе ГТУ под нагрузкой;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недопустимого повышения температуры наружных поверхностей корпусов турбин, камер сгорания,</w:t>
      </w:r>
      <w:r>
        <w:t xml:space="preserve"> переходных трубопроводов, если понизить эту температуру изменением режима работы ГТУ не удается;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недопустимого увеличения неравномерности измеряемых температур газов;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недопустимого повышения температуры воздуха перед компрессорами высокого давления, а так</w:t>
      </w:r>
      <w:r>
        <w:t>же в случаях нарушения нормального водоснабжения;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неисправности защит, влияющих на обеспечение взрывобезопасности;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неисправности оперативных КИП.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119. При аварийном остановке ГТУ или ПГУ с КУ необходимо: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прекратить подачу топлива в камеру сгорания ГТ закры</w:t>
      </w:r>
      <w:r>
        <w:t>тием стопорного клапана, ПЗК и других запорных устройств на газопроводах ГТ и КУ;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открыть продувочные газопроводы и трубопроводы безопасности на отключенных газопроводах ГТ и КУ;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отключить паровую турбину и генератор, предусмотренные в составе ПГУ.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120. За</w:t>
      </w:r>
      <w:r>
        <w:t>прещается приступать к вскрытию турбин, камеры сгорания, стопорного и РК, не убедившись в том, что запорные устройства на подводе газа к ГТ закрыты, на газопроводах установлены заглушки, газопроводы освобождены от газа, арматура на продувочных газопроводах</w:t>
      </w:r>
      <w:r>
        <w:t xml:space="preserve"> открыта.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121. После отключения ГТУ и ПГУ должна быть обеспечена эффективная вентиляция трактов и других мест, предусмотренных проектной документацией, произведена продувка горелок воздухом или инертным газом.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По окончании вентиляции должны быть перекрыты всасывающий и (или) выхлопной тракты. Продолжительность и периодичность вентиляции и прокруток роторов при остывании ГТУ должны быть указаны в инструкции по эксплуатации.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122. Запорная арматура на продувочных газопроводах и газопроводах безопасности после отключения ГТУ должна постоянно находиться в открытом положении.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123. После окончания ремонта на газопроводах и технических устройствах необходимо провести испытания их на</w:t>
      </w:r>
      <w:r>
        <w:t xml:space="preserve"> прочность и герметичность в соответствии с требованиями проектной и эксплуатационной документации.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124. Перед ремонтом технических устройств на газопроводе, визуальным контролем и ремонтом камер сгорания или газоходов технические устройства и запальные тр</w:t>
      </w:r>
      <w:r>
        <w:t>убопроводы должны отключаться от действующих газопроводов с установкой заглушки после запорной арматуры.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125. Технологические защиты, блокировки и сигнализация, введенные в постоянную эксплуатацию, должны быть включены в течение всего времени работы оборуд</w:t>
      </w:r>
      <w:r>
        <w:t>ования, на которых они установлены. Ввод технологических защит должен производиться автоматически.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126. Вывод из работы технологических защит, обеспечивающих взрывобезопасность, на работающем оборудовании запрещается.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Вывод из работы других технологических</w:t>
      </w:r>
      <w:r>
        <w:t xml:space="preserve"> защит, а также технологических блокировок и сигнализации на работающем оборудовании разрешается только в светлое время суток и не более одной защиты, блокировки или сигнализации одновременно в случаях: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обнаружения неисправности или отказа;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периодической п</w:t>
      </w:r>
      <w:r>
        <w:t>роверки согласно графику, утвержденному техническим руководителем ТЭС.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Отключение должно выполняться по письменному распоряжению начальника смены в оперативном журнале с обязательным уведомлением технического руководителя ТЭС.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127. Проведение ремонтных и н</w:t>
      </w:r>
      <w:r>
        <w:t>аладочных работ защит, блокировок и сигнализации на действующем оборудовании без оформления наряда-допуска запрещается.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128. Работы по регулировке и ремонту систем автоматизации, противоаварийных защит и сигнализации в условиях загазованности запрещаются.</w:t>
      </w:r>
    </w:p>
    <w:p w:rsidR="00A00D9E" w:rsidRDefault="00A00D9E">
      <w:pPr>
        <w:pStyle w:val="ConsPlusNormal0"/>
        <w:jc w:val="both"/>
      </w:pPr>
    </w:p>
    <w:p w:rsidR="00A00D9E" w:rsidRDefault="003276D1">
      <w:pPr>
        <w:pStyle w:val="ConsPlusTitle0"/>
        <w:jc w:val="center"/>
        <w:outlineLvl w:val="1"/>
      </w:pPr>
      <w:bookmarkStart w:id="3" w:name="P410"/>
      <w:bookmarkEnd w:id="3"/>
      <w:r>
        <w:t>V. Газоопасные работы</w:t>
      </w:r>
    </w:p>
    <w:p w:rsidR="00A00D9E" w:rsidRDefault="00A00D9E">
      <w:pPr>
        <w:pStyle w:val="ConsPlusNormal0"/>
        <w:jc w:val="both"/>
      </w:pPr>
    </w:p>
    <w:p w:rsidR="00A00D9E" w:rsidRDefault="003276D1">
      <w:pPr>
        <w:pStyle w:val="ConsPlusNormal0"/>
        <w:ind w:firstLine="540"/>
        <w:jc w:val="both"/>
      </w:pPr>
      <w:r>
        <w:t>129. К газоопасным работам относятся: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технологическое присоединение (врезка) вновь построенных наружных и внутренних газопроводов к действующим, отключение (обрезка) газопроводов;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пуск газа в газопроводы при вводе в эксплуатацию, ра</w:t>
      </w:r>
      <w:r>
        <w:t>сконсервации, после ремонта (реконструкции), ввод в эксплуатацию ПРГ и ГРУ;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техническое обслуживание и ремонт действующих наружных и внутренних газопроводов, газоиспользующего оборудования, ПРГ и ГРУ;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удаление закупорок, установка и снятие заглушек на дейс</w:t>
      </w:r>
      <w:r>
        <w:t>твующих газопроводах, а также отключение или подключение к газопроводам газоиспользующего оборудования, проведение его наладки;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продувка газопроводов при отключении или включении газоиспользующего оборудования в работу;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технический осмотр (осмотр техническ</w:t>
      </w:r>
      <w:r>
        <w:t>ого состояния) газопроводов, ПРГ и ГРУ, ремонт, осмотр и проветривание колодцев, проверка и откачка конденсата из конденсатосборников;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проверка состояния охранных зон газопроводов;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разрытия в местах утечек газа до их устранения;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ликвидация и консервация га</w:t>
      </w:r>
      <w:r>
        <w:t>зопроводов, ПРГ, ГРУ и газоиспользующего оборудования (демонтаж газового оборудования) при постоянном или временном выводе их из эксплуатации;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работы с применением всех видов сварки и газовой резки на действующих газопроводах, технологических и технических</w:t>
      </w:r>
      <w:r>
        <w:t xml:space="preserve"> устройствах сетей газораспределения или газопотребления;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снижение и восстановление давления газа в газопроводе;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выполнение работ на действующих газопроводах в шурфах, траншеях и котлованах или технических устройствах в газовых колодцах;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мониторинг технического состояния газопроводов (за исключением проверки состояния охранных зон);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контроль интенсивности запаха газа в конечных точках сетей газораспределения;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контроль давления газа в сети газораспределения.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130. Газоопасные работы должны в</w:t>
      </w:r>
      <w:r>
        <w:t>ыполняться бригадой в составе не менее двух работников под руководством инженерно-технического работника (в составе не менее трех работников).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Газоопасные работы, не требующие оформления наряда-допуска на их производство, могут выполняться двумя работникам</w:t>
      </w:r>
      <w:r>
        <w:t>и, один из которых назначается руководителем работ.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Газоопасные работы в колодцах, туннелях, коллекторах, а также в траншеях и котлованах глубиной более одного метра должны выполняться бригадой в составе не менее трех работников под руководством инженерно-</w:t>
      </w:r>
      <w:r>
        <w:t>технического работника (в составе не менее четырех работников).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131. Проведение ремонтных работ без применения сварки и газовой резки на газопроводах низкого давления диаметром не более пятидесяти миллиметров, осмотр технического состояния наружных газопро</w:t>
      </w:r>
      <w:r>
        <w:t>водов, ремонт, осмотр и проветривание колодцев (без спуска в них), проверка и откачка конденсата из конденсатосборников и гидрозатворов, а также внешний осмотр и очистка внутренних газопроводов, технических устройств и газоиспользующих установок, осмотр те</w:t>
      </w:r>
      <w:r>
        <w:t>хнического состояния ПРГ и ГРУ осуществляются двумя работниками. Руководство поручается наиболее квалифицированному работнику.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132. На производство газоопасных работ в организациях, осуществляющих эксплуатацию сетей газораспределения или газопотребления, в</w:t>
      </w:r>
      <w:r>
        <w:t>ыдается наряд-допуск, оформленный по рекомендуемому образцу (</w:t>
      </w:r>
      <w:hyperlink w:anchor="P579" w:tooltip="Наряд-допуск N _______ на производство газоопасных работ">
        <w:r>
          <w:rPr>
            <w:color w:val="0000FF"/>
          </w:rPr>
          <w:t>приложение N 1</w:t>
        </w:r>
      </w:hyperlink>
      <w:r>
        <w:t xml:space="preserve"> к Правилам), предусматривающий разработку и последующее осуществление комплекса мероприятий</w:t>
      </w:r>
      <w:r>
        <w:t xml:space="preserve"> по подготовке и безопасному проведению этих работ.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133. В организации, осуществляющей эксплуатацию сетей газораспределения или газопотребления, должен быть разработан и утвержден руководителем такой организации или его уполномоченным заместителем, либо ру</w:t>
      </w:r>
      <w:r>
        <w:t>ководителем самостоятельного структурного подразделения (дочернего общества) указанной организации перечень газоопасных работ и инструкция, определяющая порядок подготовки и безопасность их проведения применительно к конкретным производственным условиям. Т</w:t>
      </w:r>
      <w:r>
        <w:t>акже утверждается перечень газоопасных работ, выполняемых без оформления наряда-допуска по производственным инструкциям, обеспечивающим их безопасное проведение.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Перечень газоопасных работ должен не реже одного раза в год пересматриваться и переутверждатьс</w:t>
      </w:r>
      <w:r>
        <w:t>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134. Работники, имеющие право выдачи нарядов-допусков к выполнению газоопасных работ, назначаются распорядительным документом из числа руководящих работников и инженерно-технических работников, осуществляющих эксплуатацию сетей газораспределения или газ</w:t>
      </w:r>
      <w:r>
        <w:t>опотребления, аттестованных в установленном порядке и имеющих опыт работы на объектах сетей газораспределения и газопотребления не менее одного года.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135. Периодически повторяющиеся газоопасные работы, выполняемые постоянным составом работников, производят</w:t>
      </w:r>
      <w:r>
        <w:t>ся по утвержденным производственным инструкциям без оформления наряда-допуска.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К периодически повторяющимся газоопасным работам, выполняемым без наряда-допуска, относятся: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технический осмотр газопроводов и ПРГ;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техническое обслуживание ПРГ (шкафного исполн</w:t>
      </w:r>
      <w:r>
        <w:t>ения), осуществляемое без снижения давления газа у потребителей;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проверка состояния охранных зон газопроводов;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ремонт, осмотр и проветривание колодцев (без спуска в них);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проверка и откачка конденсата из конденсатосборников;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техническое обслуживание газопр</w:t>
      </w:r>
      <w:r>
        <w:t>оводов без отключения газа;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контроль интенсивности запаха газа;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контроль давления газа в сети газораспределения и газопотребления;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техническое обслуживание запорной арматуры и компенсаторов, расположенных вне колодцев (без нарушения герметичности корпуса и фланцевых соединений).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Указанные работы должны выполняться бригадой работников в составе не менее двух человек под руководством ин</w:t>
      </w:r>
      <w:r>
        <w:t>женерно-технического работника и регистрироваться в журнале учета периодически повторяющихся газоопасных работ с указанием времени начала и окончания работ.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Допускается ведение указанного журнала в электронном виде. При ведении журнала в электронном виде в</w:t>
      </w:r>
      <w:r>
        <w:t>озможность изменения и/или искажения ранее внесенных записей должна быть исключена.</w:t>
      </w:r>
    </w:p>
    <w:p w:rsidR="00A00D9E" w:rsidRDefault="003276D1">
      <w:pPr>
        <w:pStyle w:val="ConsPlusNormal0"/>
        <w:spacing w:before="240"/>
        <w:ind w:firstLine="540"/>
        <w:jc w:val="both"/>
      </w:pPr>
      <w:bookmarkStart w:id="4" w:name="P449"/>
      <w:bookmarkEnd w:id="4"/>
      <w:r>
        <w:t>136. По специальному плану, утвержденному техническим руководителем газораспределительной организации, осуществляются следующие газоопасные работы: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пуск газа в сети газорас</w:t>
      </w:r>
      <w:r>
        <w:t>пределения и газопотребления поселений при первичной газификации, в газопроводы высокого давления;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работы по присоединению газопроводов высокого и среднего давления;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ремонтные работы в ПРГ и ГРУ с применением сварки и газовой резки;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ремонтные работы на газопроводах среднего и высокого давлений (под газом) с применением сварки и газовой резки;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снижение и восстановление давления газа в газопроводах среднего и высокого давлений, связанные с отключением потребителей;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ремонтные работы на г</w:t>
      </w:r>
      <w:r>
        <w:t>азопроводах низкого давления, связанные с отключением и последующим пуском газа в группы жилых домов, если для выполнения работ требуется привлечение более одной бригады; отключение и последующее включение подачи газа на промышленные производства.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 xml:space="preserve">В плане </w:t>
      </w:r>
      <w:r>
        <w:t>указываются: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последовательность проведения операций;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расстановка людей;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техническое оснащение;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мероприятия, обеспечивающие безопасность;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лица, ответственные за проведение газоопасных работ (отдельно на каждом участке работы) и за общее руководство и коорди</w:t>
      </w:r>
      <w:r>
        <w:t>нацию действий.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137. Каждому лицу, ответственному за проведение газоопасных работ, в соответствии с планом выдается отдельный наряд-допуск.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138. К плану и нарядам-допускам должны прилагаться исполнительная документация (чертеж или ксерокопия исполнительной</w:t>
      </w:r>
      <w:r>
        <w:t xml:space="preserve"> документации) с указанием места и характера производимой работы.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Перед началом газоопасных работ лицом, ответственным за их проведение, проверяется соответствие документации фактическому расположению газопровода.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139. Работы по локализации и ликвидации ав</w:t>
      </w:r>
      <w:r>
        <w:t>арий на газопроводах проводятся без наряда-допуска до устранения прямой угрозы причинения вреда жизни, здоровью или имуществу других лиц и окружающей природной среде.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 xml:space="preserve">Восстановительные работы по приведению газопроводов и газового оборудования в технически </w:t>
      </w:r>
      <w:r>
        <w:t>исправное состояние проводятся по наряду-допуску.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В случае, когда аварийно-восстановительные работы от начала до конца проводятся аварийно-диспетчерской службой в срок не более суток, наряд-допуск не оформляется.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140. Наряды-допуски на газоопасные работы д</w:t>
      </w:r>
      <w:r>
        <w:t>олжны выдаваться заблаговременно для необходимой подготовки к работе.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В наряде-допуске указываются срок его действия, время начала и окончания работы.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При невозможности окончить работу в установленный срок наряд-допуск на газоопасные работы подлежит продле</w:t>
      </w:r>
      <w:r>
        <w:t>нию лицом, выдавшим его.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Записи в наряде-допуске на проведение газоопасной работы должны быть хорошо читаемыми, не вызывающие сомнений или неоднозначности смысла написанного для недопущения нечеткого их выполнения.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 xml:space="preserve">Допускается заполнение наряда-допуска на </w:t>
      </w:r>
      <w:r>
        <w:t>проведение газоопасных работ с использованием персонального компьютера. Не допускается заполнение наряда-допуска на проведение газоопасных работ карандашом. Исправления в тексте, подписи ответственных лиц с использованием факсимиле и их ксерокопии не допус</w:t>
      </w:r>
      <w:r>
        <w:t>каются.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 xml:space="preserve">Возможность использования электронной подписи при согласовании нарядов-допусков на проведение газоопасных работ устанавливается внутренними документами эксплуатирующей организации в соответствии с требованиями Федерального </w:t>
      </w:r>
      <w:hyperlink r:id="rId18" w:tooltip="Федеральный закон от 06.04.2011 N 63-ФЗ (ред. от 31.07.2025) &quot;Об электронной подписи&quot;  {КонсультантПлюс}">
        <w:r>
          <w:rPr>
            <w:color w:val="0000FF"/>
          </w:rPr>
          <w:t>закона</w:t>
        </w:r>
      </w:hyperlink>
      <w:r>
        <w:t xml:space="preserve"> от 6 апреля 2011 г. N 63-ФЗ "Об электронной подписи" (Собрание зако</w:t>
      </w:r>
      <w:r>
        <w:t>нодательства Российской Федерации, 2011, N 15, ст. 2036, 2020, N 24, ст. 3755).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Допускается оформление и регистрация наряда-допуска на проведение газоопасных работ в электронном виде. При этом должна быть исключена возможность изменения и/или искажения ран</w:t>
      </w:r>
      <w:r>
        <w:t>ее внесенных записей в наряде-допуске, а также обеспечены условия хранения наряда-допуска в течение одного года со дня его закрытия.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 xml:space="preserve">141. Наряды-допуски должны регистрироваться в специальном журнале (рекомендуемый образец в </w:t>
      </w:r>
      <w:hyperlink w:anchor="P691" w:tooltip="Журнал регистрации нарядов-допусков на производство газоопасных работ">
        <w:r>
          <w:rPr>
            <w:color w:val="0000FF"/>
          </w:rPr>
          <w:t>приложении N 2</w:t>
        </w:r>
      </w:hyperlink>
      <w:r>
        <w:t xml:space="preserve"> к Правилам). Допускается ведение указанного журнала в электронном виде. При ведении журнала в электронном виде возможность изменения и/или искажения ранее внесенных записе</w:t>
      </w:r>
      <w:r>
        <w:t>й должна быть исключена.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142. Лицо, ответственное за проведение газоопасных работ, получая наряд-допуск, расписывается в журнале регистрации нарядов-допусков.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143. Наряды-допуски должны храниться не менее одного года с даты их закрытия. Порядок и условия х</w:t>
      </w:r>
      <w:r>
        <w:t>ранения определяются приказом руководителя эксплуатирующей организации.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Наряды-допуски, выдаваемые на первичный пуск газа, врезку в действующий газопровод, отключения газопроводов с заваркой наглухо в местах ответвления, хранятся постоянно в исполнительно-</w:t>
      </w:r>
      <w:r>
        <w:t>технической документации на данный газопровод.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144. Если газоопасные работы, выполняемые по наряду-допуску, проводятся в течение более одного дня, ответственный за их выполнение обязан ежедневно докладывать в письменном виде о ходе выполнения газоопасных работ лицу, выдавшему наряд-допуск.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При невозмож</w:t>
      </w:r>
      <w:r>
        <w:t>ности окончить работу в установленный срок наряд-допуск на газоопасные работы подлежит продлению лицом, выдавшим наряд-допуск.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 xml:space="preserve">145. Командированным работникам наряды-допуски выдаются на срок, не превышающий период командировки лицами, указанными в </w:t>
      </w:r>
      <w:hyperlink w:anchor="P449" w:tooltip="136. По специальному плану, утвержденному техническим руководителем газораспределительной организации, осуществляются следующие газоопасные работы:">
        <w:r>
          <w:rPr>
            <w:color w:val="0000FF"/>
          </w:rPr>
          <w:t>пункте 136</w:t>
        </w:r>
      </w:hyperlink>
      <w:r>
        <w:t xml:space="preserve"> Правил. Проведение газоопасных работ контролируется лицом, назначенным ор</w:t>
      </w:r>
      <w:r>
        <w:t>ганизацией, проводящей работы, с обязательным периодическим контролем работником эксплуатирующей организации.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Периодичность контроля работниками эксплуатирующей организации должна быть установлена распорядительным документом организации.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146. До начала газ</w:t>
      </w:r>
      <w:r>
        <w:t>оопасных работ ответственный за их проведение обязан проинструктировать всех рабочих о технологической последовательности операций и необходимых мерах безопасности и путем опроса убедиться в самочувствии каждого рабочего, не препятствующем выполнению работ</w:t>
      </w:r>
      <w:r>
        <w:t>ы. После этого каждый работник, получивший инструктаж, должен расписаться в наряде-допуске.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До начала выполнения газоопасных работ в помещениях ПРГ, колодцах, туннелях, коллекторах проводят анализ газовоздушной смеси с помощью газоанализатора. Пробы должны отбираться в наиболее плохо вентилируемых местах. Выполнение газоопасных работ в помещениях</w:t>
      </w:r>
      <w:r>
        <w:t xml:space="preserve"> ПРГ, колодцах, туннелях, коллекторах при объемной доле газа в воздухе более 20% от НКПРП и/или содержании кислорода менее 20% не допускается.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147. При проведении газоопасной работы все распоряжения должны выдаваться лицом (работником), ответственным за ра</w:t>
      </w:r>
      <w:r>
        <w:t>боту.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Другие должностные лица и руководители, присутствующие при проведении работы, дают указания только через лицо, ответственное за проведение работ.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148. Газоопасные работы должны выполняться в дневное время (дневную рабочую смену). В районах северной к</w:t>
      </w:r>
      <w:r>
        <w:t>лиматической зоны газоопасные работы проводятся независимо от времени суток.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Работы по локализации и ликвидации аварий выполняются независимо от времени суток под непосредственным руководством инженерно-технического работника.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149. Газопроводы, не введенны</w:t>
      </w:r>
      <w:r>
        <w:t>е в эксплуатацию в течение 6 месяцев со дня испытания, должны быть повторно испытаны на герметичность.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Дополнительно проверяются работа установок электрохимической защиты, состояние дымовых и вентиляционных каналов (систем), комплектность и исправность газ</w:t>
      </w:r>
      <w:r>
        <w:t>ового оборудования, арматуры, средств измерений и автоматизации.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150. Присоединение вновь построенных газопроводов к действующим производится только перед пуском газа.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Все газопроводы и газовое оборудование перед их присоединением к действующим газопровода</w:t>
      </w:r>
      <w:r>
        <w:t>м, а также после ремонта необходимо подвергать внешнему осмотру и контрольной опрессовке (воздухом или инертными газами) бригадой, производящей пуск газа.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151. Наружные газопроводы всех давлений подлежат контрольной опрессовке давлением 0,02 МПа. Падение д</w:t>
      </w:r>
      <w:r>
        <w:t>авления не должно превышать 0,0001 МПа за один час.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 xml:space="preserve">Наружные газопроводы с давлением природного газа до 0,005 МПа включительно с гидрозатворами подлежат контрольной опрессовке давлением 0,004 МПа. Падение давления не должно превышать 0,00005 МПа за десять </w:t>
      </w:r>
      <w:r>
        <w:t>минут.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Внутренние газопроводы промышленных, сельскохозяйственных и других производств, котельных, а также оборудование и газопроводы ГРП (ГРПБ), ШРП и ГРУ подлежат контрольной опрессовке давлением 0,01 МПа. Падение давления не должно превышать 0,0006 МПа з</w:t>
      </w:r>
      <w:r>
        <w:t>а один час. Результаты контрольной опрессовки должны записываться в нарядах-допусках на выполнение газоопасных работ.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152. Избыточное давление воздуха в присоединяемых газопроводах должно сохраняться до начала работ по их присоединению (врезке).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 xml:space="preserve">153. Если </w:t>
      </w:r>
      <w:r>
        <w:t>пуск газа в газопровод не состоялся, то при возобновлении работ по пуску газа он подлежит повторному осмотру и контрольной опрессовке.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154. При ремонтных работах в загазованной среде следует применять инструмент из цветного металла, исключающий искрообразо</w:t>
      </w:r>
      <w:r>
        <w:t>вание.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Рабочая часть инструмента из черного металла должна обильно смазываться солидолом или другой аналогичной смазкой.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Использование электрических инструментов, дающих искрение, не допускается.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Обувь у лиц, выполняющих газоопасные работы в колодцах, поме</w:t>
      </w:r>
      <w:r>
        <w:t>щениях ПРГ ГРУ, не должна иметь стальных подковок и гвоздей.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При выполнении газоопасных работ следует использовать переносные светильники во взрывозащищенном исполнении напряжением до двенадцати вольт.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155. Выполнение сварочных работ и газовой резки на газ</w:t>
      </w:r>
      <w:r>
        <w:t>опроводах в колодцах, туннелях, коллекторах, технических подпольях, помещениях ПРГ и ГРУ без их отключения, продувки воздухом или инертным газом и установки заглушек не допускается.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До начала работ по сварке (резке) газопровода, а также замене запорной арм</w:t>
      </w:r>
      <w:r>
        <w:t>атуры, компенсаторов и изолирующих фланцев в колодцах, туннелях, коллекторах следует снять (демонтировать) перекрытия.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156. Газовая резка и сварка на действующих газопроводах допускаются при давлении газа 0,0004 - 0,002 МПа.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Во время выполнения работы след</w:t>
      </w:r>
      <w:r>
        <w:t>ует осуществлять постоянный контроль за давлением газа в газопроводе.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При снижении давления газа в газопроводе ниже 0,0004 МПа или его превышении свыше 0,002 МПа работы следует прекратить.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157. Присоединение газопроводов без снижения давления следует производить с использованием специального оборудования, обеспечивающего безопасность работ.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Производственная инструкция на проведение работ по присоединению газопроводов без снижения давления до</w:t>
      </w:r>
      <w:r>
        <w:t>лжна учитывать рекомендации изготовителей оборудования и содержать технологическую последовательность операций.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158. Давление газа в газопроводе при проведении работ следует контролировать по специально установленному манометру.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Допускается использовать ма</w:t>
      </w:r>
      <w:r>
        <w:t>нометр, установленный не далее ста метров от места проведения работ.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159. Работы по присоединению газоиспользующего оборудования к действующим внутренним газопроводам с использованием сварки (резки) следует проводить с отключением газопроводов и их продувк</w:t>
      </w:r>
      <w:r>
        <w:t>ой воздухом или инертным газом.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160. Снижение давления газа в действующем газопроводе следует производить с помощью отключающих устройств или настройки редукционной арматуры в ПРГ.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Во избежание превышения давления газа в газопроводе избыточное давление сле</w:t>
      </w:r>
      <w:r>
        <w:t>дует сбрасывать на продувочный газопровод.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161. Способы присоединения вновь построенных газопроводов к действующим определяются проектной документацией.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162. Проверка герметичности газопроводов, арматуры и приборов открытым огнем не допускается.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Присутстви</w:t>
      </w:r>
      <w:r>
        <w:t>е посторонних лиц, применение источников открытого огня, а также курение в местах проведения газоопасных работ не допускаются.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Места проведения работ следует ограждать.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Котлованы должны иметь размеры, удобные для проведения работ и эвакуации рабочих.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Вблиз</w:t>
      </w:r>
      <w:r>
        <w:t>и мест проведения газоопасных работ вывешиваются или выставляются предупредительные знаки "Огнеопасно - газ".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163. При газовой резке (сварке) на действующих газопроводах во избежание большого пламени места выхода газа затираются шамотной глиной с асбестово</w:t>
      </w:r>
      <w:r>
        <w:t>й крошкой.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164. Снятие заглушек, установленных на ответвлениях к потребителям (вводах), производится по указанию лица, руководящего работами по пуску газа, после визуального осмотра и опрессовки газопровода.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165. Газопроводы при пуске газа должны продувать</w:t>
      </w:r>
      <w:r>
        <w:t>ся газом до вытеснения всего воздуха.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Окончание продувки должно быть установлено путем анализа и сжиганием отобранных проб.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Объемная доля кислорода не должна превышать одного процента по объему, а сгорание газа должно происходить спокойно, без хлопков.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166</w:t>
      </w:r>
      <w:r>
        <w:t>. Газопроводы при освобождении от газа должны продуваться воздухом или инертным газом.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После проверки газоанализатором объемная доля газа в пробе воздуха (инертного газа) не должна превышать двадцати процентов от НКПРП.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При продувке газопроводов запрещаетс</w:t>
      </w:r>
      <w:r>
        <w:t>я выпускать газовоздушную смесь в помещения, вентиляционные и дымоотводящие системы, а также в места, где существует возможность попадания ее в здания или воспламенения от источника огня.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167. Отключаемые участки наружных газопроводов, а также внутренних п</w:t>
      </w:r>
      <w:r>
        <w:t>ри демонтаже газового оборудования должны обрезаться, освобождаться от газа и завариваться наглухо в месте ответвления.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 xml:space="preserve">168. В загазованных колодцах, коллекторах, помещениях и вне помещений в загазованной атмосфере ремонтные работы с применением открытого </w:t>
      </w:r>
      <w:r>
        <w:t>огня (сварка, резка) недопустимы.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169. При техническом обслуживании и ремонте газоиспользующее оборудование должно быть отключено от газопровода с помощью заглушек.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170. Спуск в колодцы (без скоб), котлованы должен осуществляться по металлическим лестницам</w:t>
      </w:r>
      <w:r>
        <w:t xml:space="preserve"> с закреплением их у края колодца (котлована).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Для предотвращения скольжения и искрения при опирании на твердое основание лестницы должны иметь резиновые упоры.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 xml:space="preserve">171. Перед началом проведения газоопасной работы следует провести лабораторный или экспресс-анализ воздушной среды на содержание кислорода и опасных веществ, указанных в перечне газоопасных работ, согласно месту и характеру работы, с записью результатов в </w:t>
      </w:r>
      <w:r>
        <w:t>наряде-допуске на проведение газоопасных работ и в сменном (оперативном) журнале.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Работы внутри колодцев, коллекторов, в тоннелях и других аналогичных устройствах и сооружениях (с наличием замкнутого пространства) без изолирующих средств защиты органов дыхания не допускаются.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Снаружи с наветренной стороны должны находиться по два челове</w:t>
      </w:r>
      <w:r>
        <w:t>ка для страховки на каждого работающего в колодцах и котлованах и недопущения к месту работы посторонних лиц.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172. Разборка (замена) установленного на наружных и внутренних газопроводах оборудования должна производиться на отключенном участке газопровода с</w:t>
      </w:r>
      <w:r>
        <w:t xml:space="preserve"> установкой заглушек.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Заглушки должны соответствовать максимальному давлению газа в газопроводе, иметь хвостовики, выступающие за пределы фланцев, и клеймо с указанием давления газа и диаметра газопровода.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173. Подтягивание или замена сальниковой набивки з</w:t>
      </w:r>
      <w:r>
        <w:t>апорной арматуры, разборка резьбовых соединений конденсатосборников на наружных газопроводах среднего и высокого давлений допускаются при давлении газа не более 0,1 МПа.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174. Замена прокладок фланцевых соединений на наружных газопроводах допускается при да</w:t>
      </w:r>
      <w:r>
        <w:t>влении газа в газопроводе 0,0004 - 0,002 МПа.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175. Разборка фланцевых, резьбовых соединений и арматуры на внутренних газопроводах любого давления должна производиться на отключенном и заглушенном участке газопровода.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176. При ремонтных работах на газопрово</w:t>
      </w:r>
      <w:r>
        <w:t>дах и оборудовании в помещениях, где возможна загазованность, должны быть обеспечены наблюдение за ведением работ и предотвращение внесения источников огня, искрообразования.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177. Перед началом ремонтных работ на подземных газопроводах, связанных с разъеди</w:t>
      </w:r>
      <w:r>
        <w:t xml:space="preserve">нением газопровода (замена задвижек, снятие и установка заглушек, прокладок), необходимо отключить имеющуюся защиту от электрохимической коррозии и установить на разъединяемых участках газопровода перемычку (если нет стационарно установленных перемычек) в </w:t>
      </w:r>
      <w:r>
        <w:t>целях предотвращения искрообразования.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178. Устранение в газопроводах ледяных, смоляных, нафталиновых и других закупорок путем шуровки (металлическими шомполами), заливки растворителей или подачи пара разрешается при давлении газа в газопроводе не более 0,</w:t>
      </w:r>
      <w:r>
        <w:t>005 МПа.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179. Применение открытого огня для отогрева наружных полиэтиленовых, стальных санированных и внутренних газопроводов запрещается.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180. При устранении закупорок в газопроводах должны приниматься меры, максимально уменьшающие выход газа из газопрово</w:t>
      </w:r>
      <w:r>
        <w:t>да. Работы должны проводиться в шланговых или кислородно-изолирующих противогазах. Выпуск газа в помещение запрещается.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 xml:space="preserve">При прочистке газопроводов потребители должны быть предупреждены о необходимости отключения газоиспользующего оборудования до окончания </w:t>
      </w:r>
      <w:r>
        <w:t>работ.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181. Резьбовые и фланцевые соединения, которые разбирались для устранения закупорок в газопроводе, после сборки должны быть проверены на герметичность мыльной эмульсией или с помощью высокочувствительных газоанализаторов (течеискателей).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182. Ответс</w:t>
      </w:r>
      <w:r>
        <w:t>твенным за наличие у рабочих средств индивидуальной защиты, их исправность и применение является лицо, ответственное за проведение работ.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 xml:space="preserve">Наличие и исправность необходимых средств индивидуальной защиты определяются при выдаче наряда-допуска на газоопасные </w:t>
      </w:r>
      <w:r>
        <w:t>работы.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При организации работ лицо, ответственное за проведение работ, обязано предусмотреть возможность быстрого вывода работников из опасной зоны.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Каждый участвующий в газоопасных работах должен иметь и при необходимости применять подготовленный к работе</w:t>
      </w:r>
      <w:r>
        <w:t xml:space="preserve"> шланговый или кислородно-изолирующий противогаз (для работ, выполняемых в котлованах, тоннелях, колодцах, коллекторах и аналогичных устройствах и сооружениях (с замкнутыми пространствами).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Применение фильтрующих противогазов не допускается.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183. Разрешени</w:t>
      </w:r>
      <w:r>
        <w:t>е на включение кислородно-изолирующих противогазов дает руководитель работ.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 xml:space="preserve">При работе в кислородно-изолирующем противогазе необходимо следить за остаточным давлением кислорода в баллоне противогаза, обеспечивающем возвращение работающего в незагазованную </w:t>
      </w:r>
      <w:r>
        <w:t>зону.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Продолжительность работы в противогазе без перерыва не должна превышать тридцати минут.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Время работы в кислородно-изолирующем противогазе следует записывать в его паспорт.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184. Воздухозаборные патрубки шланговых противогазов должны быть расположены с</w:t>
      </w:r>
      <w:r>
        <w:t xml:space="preserve"> наветренной стороны и закреплены. При отсутствии принудительной подачи воздуха вентилятором длина шланга не должна превышать пятнадцати метров.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Шланг не должен иметь перегибов и защемлений.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Противогазы проверяют на герметичность перед выполнением работ за</w:t>
      </w:r>
      <w:r>
        <w:t>жатием конца гофрированной дыхательной трубки.</w:t>
      </w:r>
    </w:p>
    <w:p w:rsidR="00A00D9E" w:rsidRDefault="003276D1">
      <w:pPr>
        <w:pStyle w:val="ConsPlusNormal0"/>
        <w:spacing w:before="240"/>
        <w:ind w:firstLine="540"/>
        <w:jc w:val="both"/>
      </w:pPr>
      <w:r>
        <w:t>185. В процессе эксплуатации необходимо обеспечить регулярную проверку исправности индивидуальных систем обеспечения безопасности работ в соответствии с эксплуатационной документацией, а также своевременную за</w:t>
      </w:r>
      <w:r>
        <w:t>мену элементов, компонентов или подсистем с понизившимися защитными свойствами в соответствии с требованиями эксплуатационной документации (инструкций по эксплуатации) изготовителей.</w:t>
      </w:r>
    </w:p>
    <w:p w:rsidR="00A00D9E" w:rsidRDefault="00A00D9E">
      <w:pPr>
        <w:pStyle w:val="ConsPlusNormal0"/>
        <w:jc w:val="both"/>
      </w:pPr>
    </w:p>
    <w:p w:rsidR="00A00D9E" w:rsidRDefault="00A00D9E">
      <w:pPr>
        <w:pStyle w:val="ConsPlusNormal0"/>
        <w:jc w:val="both"/>
      </w:pPr>
    </w:p>
    <w:p w:rsidR="00A00D9E" w:rsidRDefault="00A00D9E">
      <w:pPr>
        <w:pStyle w:val="ConsPlusNormal0"/>
        <w:jc w:val="both"/>
      </w:pPr>
    </w:p>
    <w:p w:rsidR="00A00D9E" w:rsidRDefault="00A00D9E">
      <w:pPr>
        <w:pStyle w:val="ConsPlusNormal0"/>
        <w:jc w:val="both"/>
      </w:pPr>
    </w:p>
    <w:p w:rsidR="00A00D9E" w:rsidRDefault="00A00D9E">
      <w:pPr>
        <w:pStyle w:val="ConsPlusNormal0"/>
        <w:jc w:val="both"/>
      </w:pPr>
    </w:p>
    <w:p w:rsidR="00A00D9E" w:rsidRDefault="003276D1">
      <w:pPr>
        <w:pStyle w:val="ConsPlusNormal0"/>
        <w:jc w:val="right"/>
        <w:outlineLvl w:val="1"/>
      </w:pPr>
      <w:r>
        <w:t>Приложение N 1</w:t>
      </w:r>
    </w:p>
    <w:p w:rsidR="00A00D9E" w:rsidRDefault="003276D1">
      <w:pPr>
        <w:pStyle w:val="ConsPlusNormal0"/>
        <w:jc w:val="right"/>
      </w:pPr>
      <w:r>
        <w:t>к Федеральным нормам и правилам</w:t>
      </w:r>
    </w:p>
    <w:p w:rsidR="00A00D9E" w:rsidRDefault="003276D1">
      <w:pPr>
        <w:pStyle w:val="ConsPlusNormal0"/>
        <w:jc w:val="right"/>
      </w:pPr>
      <w:r>
        <w:t>в области промышленной безопасности</w:t>
      </w:r>
    </w:p>
    <w:p w:rsidR="00A00D9E" w:rsidRDefault="003276D1">
      <w:pPr>
        <w:pStyle w:val="ConsPlusNormal0"/>
        <w:jc w:val="right"/>
      </w:pPr>
      <w:r>
        <w:t>"Правила безопасности сетей</w:t>
      </w:r>
    </w:p>
    <w:p w:rsidR="00A00D9E" w:rsidRDefault="003276D1">
      <w:pPr>
        <w:pStyle w:val="ConsPlusNormal0"/>
        <w:jc w:val="right"/>
      </w:pPr>
      <w:r>
        <w:t>газораспределения и газопотребления",</w:t>
      </w:r>
    </w:p>
    <w:p w:rsidR="00A00D9E" w:rsidRDefault="003276D1">
      <w:pPr>
        <w:pStyle w:val="ConsPlusNormal0"/>
        <w:jc w:val="right"/>
      </w:pPr>
      <w:r>
        <w:t>утвержденным приказом</w:t>
      </w:r>
    </w:p>
    <w:p w:rsidR="00A00D9E" w:rsidRDefault="003276D1">
      <w:pPr>
        <w:pStyle w:val="ConsPlusNormal0"/>
        <w:jc w:val="right"/>
      </w:pPr>
      <w:r>
        <w:t>Федеральной службы по экологическому,</w:t>
      </w:r>
    </w:p>
    <w:p w:rsidR="00A00D9E" w:rsidRDefault="003276D1">
      <w:pPr>
        <w:pStyle w:val="ConsPlusNormal0"/>
        <w:jc w:val="right"/>
      </w:pPr>
      <w:r>
        <w:t>технологическому и атомному надзору</w:t>
      </w:r>
    </w:p>
    <w:p w:rsidR="00A00D9E" w:rsidRDefault="003276D1">
      <w:pPr>
        <w:pStyle w:val="ConsPlusNormal0"/>
        <w:jc w:val="right"/>
      </w:pPr>
      <w:r>
        <w:t>от 15 декабря 2020 г. N 531</w:t>
      </w:r>
    </w:p>
    <w:p w:rsidR="00A00D9E" w:rsidRDefault="00A00D9E">
      <w:pPr>
        <w:pStyle w:val="ConsPlusNormal0"/>
        <w:jc w:val="both"/>
      </w:pPr>
    </w:p>
    <w:p w:rsidR="00A00D9E" w:rsidRDefault="003276D1">
      <w:pPr>
        <w:pStyle w:val="ConsPlusNormal0"/>
        <w:jc w:val="right"/>
      </w:pPr>
      <w:r>
        <w:t>(Рекомендуемый образец)</w:t>
      </w:r>
    </w:p>
    <w:p w:rsidR="00A00D9E" w:rsidRDefault="00A00D9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A00D9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  <w:jc w:val="center"/>
            </w:pPr>
            <w:bookmarkStart w:id="5" w:name="P579"/>
            <w:bookmarkEnd w:id="5"/>
            <w:r>
              <w:t>Наря</w:t>
            </w:r>
            <w:r>
              <w:t>д-допуск N _______ на производство газоопасных работ</w:t>
            </w:r>
          </w:p>
        </w:tc>
      </w:tr>
    </w:tbl>
    <w:p w:rsidR="00A00D9E" w:rsidRDefault="00A00D9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1304"/>
        <w:gridCol w:w="397"/>
        <w:gridCol w:w="340"/>
        <w:gridCol w:w="567"/>
        <w:gridCol w:w="5443"/>
      </w:tblGrid>
      <w:tr w:rsidR="00A00D9E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  <w:jc w:val="right"/>
            </w:pPr>
            <w:r>
              <w:t>"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0D9E" w:rsidRDefault="00A00D9E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</w:pPr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0D9E" w:rsidRDefault="00A00D9E">
            <w:pPr>
              <w:pStyle w:val="ConsPlusNormal0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D9E" w:rsidRDefault="003276D1">
            <w:pPr>
              <w:pStyle w:val="ConsPlusNormal0"/>
            </w:pPr>
            <w: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0D9E" w:rsidRDefault="00A00D9E">
            <w:pPr>
              <w:pStyle w:val="ConsPlusNormal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</w:pPr>
            <w:r>
              <w:t>г.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  <w:jc w:val="right"/>
            </w:pPr>
            <w:r>
              <w:t>Срок хранения - один год</w:t>
            </w:r>
          </w:p>
        </w:tc>
      </w:tr>
    </w:tbl>
    <w:p w:rsidR="00A00D9E" w:rsidRDefault="00A00D9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35"/>
        <w:gridCol w:w="628"/>
        <w:gridCol w:w="533"/>
        <w:gridCol w:w="121"/>
        <w:gridCol w:w="5454"/>
      </w:tblGrid>
      <w:tr w:rsidR="00A00D9E">
        <w:tc>
          <w:tcPr>
            <w:tcW w:w="34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</w:pPr>
            <w:r>
              <w:t>1. Наименование организации</w:t>
            </w:r>
          </w:p>
        </w:tc>
        <w:tc>
          <w:tcPr>
            <w:tcW w:w="55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0D9E" w:rsidRDefault="00A00D9E">
            <w:pPr>
              <w:pStyle w:val="ConsPlusNormal0"/>
            </w:pPr>
          </w:p>
        </w:tc>
      </w:tr>
      <w:tr w:rsidR="00A00D9E">
        <w:tblPrEx>
          <w:tblBorders>
            <w:insideH w:val="single" w:sz="4" w:space="0" w:color="auto"/>
          </w:tblBorders>
        </w:tblPrEx>
        <w:tc>
          <w:tcPr>
            <w:tcW w:w="34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0D9E" w:rsidRDefault="00A00D9E">
            <w:pPr>
              <w:pStyle w:val="ConsPlusNormal0"/>
            </w:pPr>
          </w:p>
        </w:tc>
        <w:tc>
          <w:tcPr>
            <w:tcW w:w="5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0D9E" w:rsidRDefault="003276D1">
            <w:pPr>
              <w:pStyle w:val="ConsPlusNormal0"/>
              <w:jc w:val="center"/>
            </w:pPr>
            <w:r>
              <w:t>(наименование объекта, службы, цеха)</w:t>
            </w:r>
          </w:p>
        </w:tc>
      </w:tr>
      <w:tr w:rsidR="00A00D9E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  <w:jc w:val="both"/>
            </w:pPr>
            <w:r>
              <w:t>2. Должность, фамилия, имя, отчество (при наличии) лица, получившего наряд-допуск на выполнение газоопасных работ:</w:t>
            </w:r>
          </w:p>
        </w:tc>
      </w:tr>
      <w:tr w:rsidR="00A00D9E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0D9E" w:rsidRDefault="00A00D9E">
            <w:pPr>
              <w:pStyle w:val="ConsPlusNormal0"/>
            </w:pPr>
          </w:p>
        </w:tc>
      </w:tr>
      <w:tr w:rsidR="00A00D9E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</w:pPr>
            <w:r>
              <w:t>3. Место и характер работ</w:t>
            </w:r>
          </w:p>
        </w:tc>
      </w:tr>
      <w:tr w:rsidR="00A00D9E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0D9E" w:rsidRDefault="00A00D9E">
            <w:pPr>
              <w:pStyle w:val="ConsPlusNormal0"/>
            </w:pPr>
          </w:p>
        </w:tc>
      </w:tr>
      <w:tr w:rsidR="00A00D9E">
        <w:tblPrEx>
          <w:tblBorders>
            <w:insideH w:val="single" w:sz="4" w:space="0" w:color="auto"/>
          </w:tblBorders>
        </w:tblPrEx>
        <w:tc>
          <w:tcPr>
            <w:tcW w:w="23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</w:pPr>
            <w:r>
              <w:t>4. Состав бригады</w:t>
            </w:r>
          </w:p>
        </w:tc>
        <w:tc>
          <w:tcPr>
            <w:tcW w:w="67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0D9E" w:rsidRDefault="00A00D9E">
            <w:pPr>
              <w:pStyle w:val="ConsPlusNormal0"/>
            </w:pPr>
          </w:p>
        </w:tc>
      </w:tr>
      <w:tr w:rsidR="00A00D9E"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:rsidR="00A00D9E" w:rsidRDefault="00A00D9E">
            <w:pPr>
              <w:pStyle w:val="ConsPlusNormal0"/>
            </w:pPr>
          </w:p>
        </w:tc>
        <w:tc>
          <w:tcPr>
            <w:tcW w:w="673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  <w:jc w:val="center"/>
            </w:pPr>
            <w:r>
              <w:t>(фамилия, имя, отчество (при наличии), должность, профессия)</w:t>
            </w:r>
          </w:p>
        </w:tc>
      </w:tr>
      <w:tr w:rsidR="00A00D9E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0D9E" w:rsidRDefault="00A00D9E">
            <w:pPr>
              <w:pStyle w:val="ConsPlusNormal0"/>
            </w:pPr>
          </w:p>
        </w:tc>
      </w:tr>
      <w:tr w:rsidR="00A00D9E">
        <w:tblPrEx>
          <w:tblBorders>
            <w:insideH w:val="single" w:sz="4" w:space="0" w:color="auto"/>
          </w:tblBorders>
        </w:tblPrEx>
        <w:tc>
          <w:tcPr>
            <w:tcW w:w="36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</w:pPr>
            <w:r>
              <w:t>5. Дата и время начала работ</w:t>
            </w:r>
          </w:p>
        </w:tc>
        <w:tc>
          <w:tcPr>
            <w:tcW w:w="5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0D9E" w:rsidRDefault="00A00D9E">
            <w:pPr>
              <w:pStyle w:val="ConsPlusNormal0"/>
            </w:pPr>
          </w:p>
        </w:tc>
      </w:tr>
      <w:tr w:rsidR="00A00D9E">
        <w:tc>
          <w:tcPr>
            <w:tcW w:w="36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</w:pPr>
            <w:r>
              <w:t>Дата и время окончания работ</w:t>
            </w:r>
          </w:p>
        </w:tc>
        <w:tc>
          <w:tcPr>
            <w:tcW w:w="5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0D9E" w:rsidRDefault="00A00D9E">
            <w:pPr>
              <w:pStyle w:val="ConsPlusNormal0"/>
            </w:pPr>
          </w:p>
        </w:tc>
      </w:tr>
      <w:tr w:rsidR="00A00D9E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</w:pPr>
            <w:r>
              <w:t>6. Технологическая последовательность основных операций при выполнении работ</w:t>
            </w:r>
          </w:p>
        </w:tc>
      </w:tr>
      <w:tr w:rsidR="00A00D9E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0D9E" w:rsidRDefault="00A00D9E">
            <w:pPr>
              <w:pStyle w:val="ConsPlusNormal0"/>
            </w:pPr>
          </w:p>
        </w:tc>
      </w:tr>
      <w:tr w:rsidR="00A00D9E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  <w:jc w:val="center"/>
            </w:pPr>
            <w:r>
              <w:t>(перечисляется технологическая последовательность операций в соответствии с</w:t>
            </w:r>
          </w:p>
        </w:tc>
      </w:tr>
      <w:tr w:rsidR="00A00D9E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0D9E" w:rsidRDefault="00A00D9E">
            <w:pPr>
              <w:pStyle w:val="ConsPlusNormal0"/>
            </w:pPr>
          </w:p>
        </w:tc>
      </w:tr>
      <w:tr w:rsidR="00A00D9E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  <w:jc w:val="center"/>
            </w:pPr>
            <w:r>
              <w:t>действующими инструкциями и технологическими картами</w:t>
            </w:r>
          </w:p>
        </w:tc>
      </w:tr>
      <w:tr w:rsidR="00A00D9E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0D9E" w:rsidRDefault="00A00D9E">
            <w:pPr>
              <w:pStyle w:val="ConsPlusNormal0"/>
            </w:pPr>
          </w:p>
        </w:tc>
      </w:tr>
      <w:tr w:rsidR="00A00D9E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  <w:jc w:val="both"/>
            </w:pPr>
            <w:r>
              <w:t>7. Работа разрешается при выполнении следующих основных мер безопасности</w:t>
            </w:r>
          </w:p>
        </w:tc>
      </w:tr>
      <w:tr w:rsidR="00A00D9E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0D9E" w:rsidRDefault="00A00D9E">
            <w:pPr>
              <w:pStyle w:val="ConsPlusNormal0"/>
            </w:pPr>
          </w:p>
        </w:tc>
      </w:tr>
      <w:tr w:rsidR="00A00D9E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  <w:jc w:val="center"/>
            </w:pPr>
            <w:r>
              <w:t>(перечисляются основные меры безопасности, указываются инструкции,</w:t>
            </w:r>
          </w:p>
        </w:tc>
      </w:tr>
      <w:tr w:rsidR="00A00D9E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0D9E" w:rsidRDefault="00A00D9E">
            <w:pPr>
              <w:pStyle w:val="ConsPlusNormal0"/>
            </w:pPr>
          </w:p>
        </w:tc>
      </w:tr>
      <w:tr w:rsidR="00A00D9E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  <w:jc w:val="center"/>
            </w:pPr>
            <w:r>
              <w:t>которыми следует руководствоваться)</w:t>
            </w:r>
          </w:p>
        </w:tc>
      </w:tr>
      <w:tr w:rsidR="00A00D9E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  <w:jc w:val="both"/>
            </w:pPr>
            <w:r>
              <w:t>8. Средства общей и индивидуальной защиты, которые обязана иметь бригада</w:t>
            </w:r>
          </w:p>
        </w:tc>
      </w:tr>
      <w:tr w:rsidR="00A00D9E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0D9E" w:rsidRDefault="00A00D9E">
            <w:pPr>
              <w:pStyle w:val="ConsPlusNormal0"/>
            </w:pPr>
          </w:p>
        </w:tc>
      </w:tr>
      <w:tr w:rsidR="00A00D9E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  <w:jc w:val="center"/>
            </w:pPr>
            <w:r>
              <w:t>(должность, фамилия, имя, отчество (при наличии) лица, проводившего проверку готовности средств</w:t>
            </w:r>
          </w:p>
        </w:tc>
      </w:tr>
      <w:tr w:rsidR="00A00D9E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0D9E" w:rsidRDefault="00A00D9E">
            <w:pPr>
              <w:pStyle w:val="ConsPlusNormal0"/>
            </w:pPr>
          </w:p>
        </w:tc>
      </w:tr>
      <w:tr w:rsidR="00A00D9E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  <w:jc w:val="center"/>
            </w:pPr>
            <w:r>
              <w:t>индивидуальной защиты к выполнению работ и умению ими пользоваться, подпись)</w:t>
            </w:r>
          </w:p>
        </w:tc>
      </w:tr>
      <w:tr w:rsidR="00A00D9E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  <w:jc w:val="both"/>
            </w:pPr>
            <w:r>
              <w:t>9. Результаты анализа воздушной среды на содержание газа в закрытых помещениях и колодцах, проведенного перед началом ремонтных работ</w:t>
            </w:r>
          </w:p>
        </w:tc>
      </w:tr>
      <w:tr w:rsidR="00A00D9E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0D9E" w:rsidRDefault="00A00D9E">
            <w:pPr>
              <w:pStyle w:val="ConsPlusNormal0"/>
            </w:pPr>
          </w:p>
        </w:tc>
      </w:tr>
      <w:tr w:rsidR="00A00D9E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  <w:jc w:val="center"/>
            </w:pPr>
            <w:r>
              <w:t>(должность, фамилия, имя, отчество (при наличии) лица, проводившего замеры, подпись)</w:t>
            </w:r>
          </w:p>
        </w:tc>
      </w:tr>
      <w:tr w:rsidR="00A00D9E">
        <w:tc>
          <w:tcPr>
            <w:tcW w:w="29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</w:pPr>
            <w:r>
              <w:t>10. Наряд-допуск выдал</w:t>
            </w:r>
          </w:p>
        </w:tc>
        <w:tc>
          <w:tcPr>
            <w:tcW w:w="61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0D9E" w:rsidRDefault="00A00D9E">
            <w:pPr>
              <w:pStyle w:val="ConsPlusNormal0"/>
            </w:pPr>
          </w:p>
        </w:tc>
      </w:tr>
      <w:tr w:rsidR="00A00D9E">
        <w:tc>
          <w:tcPr>
            <w:tcW w:w="29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0D9E" w:rsidRDefault="00A00D9E">
            <w:pPr>
              <w:pStyle w:val="ConsPlusNormal0"/>
            </w:pPr>
          </w:p>
        </w:tc>
        <w:tc>
          <w:tcPr>
            <w:tcW w:w="61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  <w:jc w:val="center"/>
            </w:pPr>
            <w:r>
              <w:t>(должность, фамилия, имя, отчество (при наличии) лица, выдавшего</w:t>
            </w:r>
          </w:p>
        </w:tc>
      </w:tr>
      <w:tr w:rsidR="00A00D9E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0D9E" w:rsidRDefault="00A00D9E">
            <w:pPr>
              <w:pStyle w:val="ConsPlusNormal0"/>
            </w:pPr>
          </w:p>
        </w:tc>
      </w:tr>
      <w:tr w:rsidR="00A00D9E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  <w:jc w:val="center"/>
            </w:pPr>
            <w:r>
              <w:t>наряд-допуск, подпись)</w:t>
            </w:r>
          </w:p>
        </w:tc>
      </w:tr>
      <w:tr w:rsidR="00A00D9E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  <w:jc w:val="both"/>
            </w:pPr>
            <w:r>
              <w:t>11. С условиями работы ознакомлен, наряд-допуск получил</w:t>
            </w:r>
          </w:p>
        </w:tc>
      </w:tr>
      <w:tr w:rsidR="00A00D9E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0D9E" w:rsidRDefault="00A00D9E">
            <w:pPr>
              <w:pStyle w:val="ConsPlusNormal0"/>
            </w:pPr>
          </w:p>
        </w:tc>
      </w:tr>
      <w:tr w:rsidR="00A00D9E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  <w:jc w:val="center"/>
            </w:pPr>
            <w:r>
              <w:t>(должность, фамилия, имя, отчество (при наличии) лица, получившего наряд-допуск, подпись)</w:t>
            </w:r>
          </w:p>
        </w:tc>
      </w:tr>
      <w:tr w:rsidR="00A00D9E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</w:pPr>
            <w:r>
              <w:t>12. Инструктаж состава бригады по проведению работ и мерам безопасности:</w:t>
            </w:r>
          </w:p>
        </w:tc>
      </w:tr>
    </w:tbl>
    <w:p w:rsidR="00A00D9E" w:rsidRDefault="00A00D9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894"/>
        <w:gridCol w:w="1417"/>
        <w:gridCol w:w="2665"/>
        <w:gridCol w:w="1587"/>
      </w:tblGrid>
      <w:tr w:rsidR="00A00D9E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A00D9E" w:rsidRDefault="003276D1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894" w:type="dxa"/>
            <w:tcBorders>
              <w:top w:val="single" w:sz="4" w:space="0" w:color="auto"/>
              <w:bottom w:val="single" w:sz="4" w:space="0" w:color="auto"/>
            </w:tcBorders>
          </w:tcPr>
          <w:p w:rsidR="00A00D9E" w:rsidRDefault="003276D1">
            <w:pPr>
              <w:pStyle w:val="ConsPlusNormal0"/>
              <w:jc w:val="center"/>
            </w:pPr>
            <w:r>
              <w:t>Фамилия, имя, отчество (при наличии)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00D9E" w:rsidRDefault="003276D1">
            <w:pPr>
              <w:pStyle w:val="ConsPlusNormal0"/>
              <w:jc w:val="center"/>
            </w:pPr>
            <w:r>
              <w:t>Должность, профессия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A00D9E" w:rsidRDefault="003276D1">
            <w:pPr>
              <w:pStyle w:val="ConsPlusNormal0"/>
              <w:jc w:val="center"/>
            </w:pPr>
            <w:r>
              <w:t>Расписка о получении инструктажа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A00D9E" w:rsidRDefault="003276D1">
            <w:pPr>
              <w:pStyle w:val="ConsPlusNormal0"/>
              <w:jc w:val="center"/>
            </w:pPr>
            <w:r>
              <w:t>Примечание</w:t>
            </w:r>
          </w:p>
        </w:tc>
      </w:tr>
    </w:tbl>
    <w:p w:rsidR="00A00D9E" w:rsidRDefault="00A00D9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A00D9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  <w:jc w:val="both"/>
            </w:pPr>
            <w:r>
              <w:t>13. Изменения в составе бригады:</w:t>
            </w:r>
          </w:p>
        </w:tc>
      </w:tr>
    </w:tbl>
    <w:p w:rsidR="00A00D9E" w:rsidRDefault="00A00D9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1"/>
        <w:gridCol w:w="1304"/>
        <w:gridCol w:w="794"/>
        <w:gridCol w:w="2494"/>
        <w:gridCol w:w="1417"/>
        <w:gridCol w:w="1020"/>
      </w:tblGrid>
      <w:tr w:rsidR="00A00D9E"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A00D9E" w:rsidRDefault="003276D1">
            <w:pPr>
              <w:pStyle w:val="ConsPlusNormal0"/>
              <w:jc w:val="center"/>
            </w:pPr>
            <w:r>
              <w:t>Фамилия, имя, отчество (при наличии) лица, выведенного из состава бригады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A00D9E" w:rsidRDefault="003276D1">
            <w:pPr>
              <w:pStyle w:val="ConsPlusNormal0"/>
              <w:jc w:val="center"/>
            </w:pPr>
            <w:r>
              <w:t>Причина изменений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A00D9E" w:rsidRDefault="003276D1">
            <w:pPr>
              <w:pStyle w:val="ConsPlusNormal0"/>
              <w:jc w:val="center"/>
            </w:pPr>
            <w:r>
              <w:t>Дата, время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A00D9E" w:rsidRDefault="003276D1">
            <w:pPr>
              <w:pStyle w:val="ConsPlusNormal0"/>
              <w:jc w:val="center"/>
            </w:pPr>
            <w:r>
              <w:t>Фамилия, имя, отчество (при наличии) лица, введенного в состав бригады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00D9E" w:rsidRDefault="003276D1">
            <w:pPr>
              <w:pStyle w:val="ConsPlusNormal0"/>
              <w:jc w:val="center"/>
            </w:pPr>
            <w:r>
              <w:t>Должность, профессия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A00D9E" w:rsidRDefault="003276D1">
            <w:pPr>
              <w:pStyle w:val="ConsPlusNormal0"/>
              <w:jc w:val="center"/>
            </w:pPr>
            <w:r>
              <w:t>Дата, время</w:t>
            </w:r>
          </w:p>
        </w:tc>
      </w:tr>
    </w:tbl>
    <w:p w:rsidR="00A00D9E" w:rsidRDefault="00A00D9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A00D9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  <w:jc w:val="both"/>
            </w:pPr>
            <w:r>
              <w:t>14. Инструктаж нового состава бригады по завершению работ и мерам безопасности:</w:t>
            </w:r>
          </w:p>
        </w:tc>
      </w:tr>
    </w:tbl>
    <w:p w:rsidR="00A00D9E" w:rsidRDefault="00A00D9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894"/>
        <w:gridCol w:w="1417"/>
        <w:gridCol w:w="2665"/>
        <w:gridCol w:w="1587"/>
      </w:tblGrid>
      <w:tr w:rsidR="00A00D9E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A00D9E" w:rsidRDefault="003276D1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894" w:type="dxa"/>
            <w:tcBorders>
              <w:top w:val="single" w:sz="4" w:space="0" w:color="auto"/>
              <w:bottom w:val="single" w:sz="4" w:space="0" w:color="auto"/>
            </w:tcBorders>
          </w:tcPr>
          <w:p w:rsidR="00A00D9E" w:rsidRDefault="003276D1">
            <w:pPr>
              <w:pStyle w:val="ConsPlusNormal0"/>
              <w:jc w:val="center"/>
            </w:pPr>
            <w:r>
              <w:t>Фамилия, имя, отчество (при наличии)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00D9E" w:rsidRDefault="003276D1">
            <w:pPr>
              <w:pStyle w:val="ConsPlusNormal0"/>
              <w:jc w:val="center"/>
            </w:pPr>
            <w:r>
              <w:t>Должность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A00D9E" w:rsidRDefault="003276D1">
            <w:pPr>
              <w:pStyle w:val="ConsPlusNormal0"/>
              <w:jc w:val="center"/>
            </w:pPr>
            <w:r>
              <w:t>Расписка о получении инструктажа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A00D9E" w:rsidRDefault="003276D1">
            <w:pPr>
              <w:pStyle w:val="ConsPlusNormal0"/>
              <w:jc w:val="center"/>
            </w:pPr>
            <w:r>
              <w:t>Примечание</w:t>
            </w:r>
          </w:p>
        </w:tc>
      </w:tr>
    </w:tbl>
    <w:p w:rsidR="00A00D9E" w:rsidRDefault="00A00D9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A00D9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  <w:jc w:val="both"/>
            </w:pPr>
            <w:r>
              <w:t>15. Продление наряда-допуска:</w:t>
            </w:r>
          </w:p>
        </w:tc>
      </w:tr>
    </w:tbl>
    <w:p w:rsidR="00A00D9E" w:rsidRDefault="00A00D9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"/>
        <w:gridCol w:w="964"/>
        <w:gridCol w:w="2494"/>
        <w:gridCol w:w="1077"/>
        <w:gridCol w:w="2494"/>
        <w:gridCol w:w="1077"/>
      </w:tblGrid>
      <w:tr w:rsidR="00A00D9E">
        <w:tc>
          <w:tcPr>
            <w:tcW w:w="1928" w:type="dxa"/>
            <w:gridSpan w:val="2"/>
          </w:tcPr>
          <w:p w:rsidR="00A00D9E" w:rsidRDefault="003276D1">
            <w:pPr>
              <w:pStyle w:val="ConsPlusNormal0"/>
              <w:jc w:val="center"/>
            </w:pPr>
            <w:r>
              <w:t>Дата и время</w:t>
            </w:r>
          </w:p>
        </w:tc>
        <w:tc>
          <w:tcPr>
            <w:tcW w:w="2494" w:type="dxa"/>
            <w:vMerge w:val="restart"/>
          </w:tcPr>
          <w:p w:rsidR="00A00D9E" w:rsidRDefault="003276D1">
            <w:pPr>
              <w:pStyle w:val="ConsPlusNormal0"/>
              <w:jc w:val="center"/>
            </w:pPr>
            <w:r>
              <w:t>Должность, фамилия, имя, отчество (при наличии) лица, продлившего наряд-допуск</w:t>
            </w:r>
          </w:p>
        </w:tc>
        <w:tc>
          <w:tcPr>
            <w:tcW w:w="1077" w:type="dxa"/>
            <w:vMerge w:val="restart"/>
          </w:tcPr>
          <w:p w:rsidR="00A00D9E" w:rsidRDefault="003276D1">
            <w:pPr>
              <w:pStyle w:val="ConsPlusNormal0"/>
              <w:jc w:val="center"/>
            </w:pPr>
            <w:r>
              <w:t>Подпись</w:t>
            </w:r>
          </w:p>
        </w:tc>
        <w:tc>
          <w:tcPr>
            <w:tcW w:w="2494" w:type="dxa"/>
            <w:vMerge w:val="restart"/>
          </w:tcPr>
          <w:p w:rsidR="00A00D9E" w:rsidRDefault="003276D1">
            <w:pPr>
              <w:pStyle w:val="ConsPlusNormal0"/>
              <w:jc w:val="center"/>
            </w:pPr>
            <w:r>
              <w:t>Должность, фамилия, имя, отчество (при наличии) руководителя работ</w:t>
            </w:r>
          </w:p>
        </w:tc>
        <w:tc>
          <w:tcPr>
            <w:tcW w:w="1077" w:type="dxa"/>
            <w:vMerge w:val="restart"/>
          </w:tcPr>
          <w:p w:rsidR="00A00D9E" w:rsidRDefault="003276D1">
            <w:pPr>
              <w:pStyle w:val="ConsPlusNormal0"/>
              <w:jc w:val="center"/>
            </w:pPr>
            <w:r>
              <w:t>Подпись</w:t>
            </w:r>
          </w:p>
        </w:tc>
      </w:tr>
      <w:tr w:rsidR="00A00D9E">
        <w:tc>
          <w:tcPr>
            <w:tcW w:w="964" w:type="dxa"/>
          </w:tcPr>
          <w:p w:rsidR="00A00D9E" w:rsidRDefault="003276D1">
            <w:pPr>
              <w:pStyle w:val="ConsPlusNormal0"/>
              <w:jc w:val="center"/>
            </w:pPr>
            <w:r>
              <w:t>начала работы</w:t>
            </w:r>
          </w:p>
        </w:tc>
        <w:tc>
          <w:tcPr>
            <w:tcW w:w="964" w:type="dxa"/>
          </w:tcPr>
          <w:p w:rsidR="00A00D9E" w:rsidRDefault="003276D1">
            <w:pPr>
              <w:pStyle w:val="ConsPlusNormal0"/>
              <w:jc w:val="center"/>
            </w:pPr>
            <w:r>
              <w:t>окончания работы</w:t>
            </w:r>
          </w:p>
        </w:tc>
        <w:tc>
          <w:tcPr>
            <w:tcW w:w="0" w:type="auto"/>
            <w:vMerge/>
          </w:tcPr>
          <w:p w:rsidR="00A00D9E" w:rsidRDefault="00A00D9E">
            <w:pPr>
              <w:pStyle w:val="ConsPlusNormal0"/>
            </w:pPr>
          </w:p>
        </w:tc>
        <w:tc>
          <w:tcPr>
            <w:tcW w:w="0" w:type="auto"/>
            <w:vMerge/>
          </w:tcPr>
          <w:p w:rsidR="00A00D9E" w:rsidRDefault="00A00D9E">
            <w:pPr>
              <w:pStyle w:val="ConsPlusNormal0"/>
            </w:pPr>
          </w:p>
        </w:tc>
        <w:tc>
          <w:tcPr>
            <w:tcW w:w="0" w:type="auto"/>
            <w:vMerge/>
          </w:tcPr>
          <w:p w:rsidR="00A00D9E" w:rsidRDefault="00A00D9E">
            <w:pPr>
              <w:pStyle w:val="ConsPlusNormal0"/>
            </w:pPr>
          </w:p>
        </w:tc>
        <w:tc>
          <w:tcPr>
            <w:tcW w:w="0" w:type="auto"/>
            <w:vMerge/>
          </w:tcPr>
          <w:p w:rsidR="00A00D9E" w:rsidRDefault="00A00D9E">
            <w:pPr>
              <w:pStyle w:val="ConsPlusNormal0"/>
            </w:pPr>
          </w:p>
        </w:tc>
      </w:tr>
    </w:tbl>
    <w:p w:rsidR="00A00D9E" w:rsidRDefault="00A00D9E">
      <w:pPr>
        <w:pStyle w:val="ConsPlusNormal0"/>
        <w:jc w:val="both"/>
      </w:pPr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A00D9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  <w:jc w:val="both"/>
            </w:pPr>
            <w:r>
              <w:t>16. Заключение руководителя по окончании газоопасных работ</w:t>
            </w:r>
          </w:p>
        </w:tc>
      </w:tr>
      <w:tr w:rsidR="00A00D9E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A00D9E" w:rsidRDefault="00A00D9E">
            <w:pPr>
              <w:pStyle w:val="ConsPlusNormal0"/>
            </w:pPr>
          </w:p>
        </w:tc>
      </w:tr>
      <w:tr w:rsidR="00A00D9E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A00D9E" w:rsidRDefault="003276D1">
            <w:pPr>
              <w:pStyle w:val="ConsPlusNormal0"/>
              <w:jc w:val="center"/>
            </w:pPr>
            <w:r>
              <w:t>(перечень работ, выполненных на объекте, особые замечания,</w:t>
            </w:r>
          </w:p>
        </w:tc>
      </w:tr>
      <w:tr w:rsidR="00A00D9E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  <w:jc w:val="center"/>
            </w:pPr>
            <w:r>
              <w:t>подпись руководителя работ, время и дата закрытия наряда-допуска)</w:t>
            </w:r>
          </w:p>
        </w:tc>
      </w:tr>
    </w:tbl>
    <w:p w:rsidR="00A00D9E" w:rsidRDefault="00A00D9E">
      <w:pPr>
        <w:pStyle w:val="ConsPlusNormal0"/>
        <w:jc w:val="both"/>
      </w:pPr>
    </w:p>
    <w:p w:rsidR="00A00D9E" w:rsidRDefault="00A00D9E">
      <w:pPr>
        <w:pStyle w:val="ConsPlusNormal0"/>
        <w:jc w:val="both"/>
      </w:pPr>
    </w:p>
    <w:p w:rsidR="00A00D9E" w:rsidRDefault="00A00D9E">
      <w:pPr>
        <w:pStyle w:val="ConsPlusNormal0"/>
        <w:jc w:val="both"/>
      </w:pPr>
    </w:p>
    <w:p w:rsidR="00A00D9E" w:rsidRDefault="00A00D9E">
      <w:pPr>
        <w:pStyle w:val="ConsPlusNormal0"/>
        <w:jc w:val="both"/>
      </w:pPr>
    </w:p>
    <w:p w:rsidR="00A00D9E" w:rsidRDefault="00A00D9E">
      <w:pPr>
        <w:pStyle w:val="ConsPlusNormal0"/>
        <w:jc w:val="both"/>
      </w:pPr>
    </w:p>
    <w:p w:rsidR="00A00D9E" w:rsidRDefault="003276D1">
      <w:pPr>
        <w:pStyle w:val="ConsPlusNormal0"/>
        <w:jc w:val="right"/>
        <w:outlineLvl w:val="1"/>
      </w:pPr>
      <w:r>
        <w:t>Приложение N 2</w:t>
      </w:r>
    </w:p>
    <w:p w:rsidR="00A00D9E" w:rsidRDefault="003276D1">
      <w:pPr>
        <w:pStyle w:val="ConsPlusNormal0"/>
        <w:jc w:val="right"/>
      </w:pPr>
      <w:r>
        <w:t>к Федеральным нормам и правилам</w:t>
      </w:r>
    </w:p>
    <w:p w:rsidR="00A00D9E" w:rsidRDefault="003276D1">
      <w:pPr>
        <w:pStyle w:val="ConsPlusNormal0"/>
        <w:jc w:val="right"/>
      </w:pPr>
      <w:r>
        <w:t>в области промышленной безопасности</w:t>
      </w:r>
    </w:p>
    <w:p w:rsidR="00A00D9E" w:rsidRDefault="003276D1">
      <w:pPr>
        <w:pStyle w:val="ConsPlusNormal0"/>
        <w:jc w:val="right"/>
      </w:pPr>
      <w:r>
        <w:t>"Правила безопасности сетей</w:t>
      </w:r>
    </w:p>
    <w:p w:rsidR="00A00D9E" w:rsidRDefault="003276D1">
      <w:pPr>
        <w:pStyle w:val="ConsPlusNormal0"/>
        <w:jc w:val="right"/>
      </w:pPr>
      <w:r>
        <w:t>газораспределения и газопотребления",</w:t>
      </w:r>
    </w:p>
    <w:p w:rsidR="00A00D9E" w:rsidRDefault="003276D1">
      <w:pPr>
        <w:pStyle w:val="ConsPlusNormal0"/>
        <w:jc w:val="right"/>
      </w:pPr>
      <w:r>
        <w:t>утвержденным приказом</w:t>
      </w:r>
    </w:p>
    <w:p w:rsidR="00A00D9E" w:rsidRDefault="003276D1">
      <w:pPr>
        <w:pStyle w:val="ConsPlusNormal0"/>
        <w:jc w:val="right"/>
      </w:pPr>
      <w:r>
        <w:t>Федеральной службы по экологическому,</w:t>
      </w:r>
    </w:p>
    <w:p w:rsidR="00A00D9E" w:rsidRDefault="003276D1">
      <w:pPr>
        <w:pStyle w:val="ConsPlusNormal0"/>
        <w:jc w:val="right"/>
      </w:pPr>
      <w:r>
        <w:t>технологическому и атомному надзору</w:t>
      </w:r>
    </w:p>
    <w:p w:rsidR="00A00D9E" w:rsidRDefault="003276D1">
      <w:pPr>
        <w:pStyle w:val="ConsPlusNormal0"/>
        <w:jc w:val="right"/>
      </w:pPr>
      <w:r>
        <w:t>от 15 декабря 2020 г. N 531</w:t>
      </w:r>
    </w:p>
    <w:p w:rsidR="00A00D9E" w:rsidRDefault="00A00D9E">
      <w:pPr>
        <w:pStyle w:val="ConsPlusNormal0"/>
        <w:jc w:val="both"/>
      </w:pPr>
    </w:p>
    <w:p w:rsidR="00A00D9E" w:rsidRDefault="003276D1">
      <w:pPr>
        <w:pStyle w:val="ConsPlusNormal0"/>
        <w:jc w:val="right"/>
      </w:pPr>
      <w:r>
        <w:t>(Рекомендуемый образец)</w:t>
      </w:r>
    </w:p>
    <w:p w:rsidR="00A00D9E" w:rsidRDefault="00A00D9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A00D9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  <w:jc w:val="center"/>
            </w:pPr>
            <w:bookmarkStart w:id="6" w:name="P691"/>
            <w:bookmarkEnd w:id="6"/>
            <w:r>
              <w:t>Журн</w:t>
            </w:r>
            <w:r>
              <w:t>ал регистрации нарядов-допусков на производство газоопасных работ</w:t>
            </w:r>
          </w:p>
        </w:tc>
      </w:tr>
      <w:tr w:rsidR="00A00D9E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0D9E" w:rsidRDefault="00A00D9E">
            <w:pPr>
              <w:pStyle w:val="ConsPlusNormal0"/>
            </w:pPr>
          </w:p>
        </w:tc>
      </w:tr>
      <w:tr w:rsidR="00A00D9E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  <w:jc w:val="center"/>
            </w:pPr>
            <w:r>
              <w:t>(наименование организации, службы, цеха)</w:t>
            </w:r>
          </w:p>
        </w:tc>
      </w:tr>
    </w:tbl>
    <w:p w:rsidR="00A00D9E" w:rsidRDefault="00A00D9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340"/>
        <w:gridCol w:w="340"/>
        <w:gridCol w:w="340"/>
        <w:gridCol w:w="1171"/>
        <w:gridCol w:w="397"/>
        <w:gridCol w:w="340"/>
        <w:gridCol w:w="686"/>
      </w:tblGrid>
      <w:tr w:rsidR="00A00D9E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</w:pPr>
            <w:r>
              <w:t>Начат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  <w:jc w:val="right"/>
            </w:pPr>
            <w:r>
              <w:t>"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0D9E" w:rsidRDefault="00A00D9E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</w:pPr>
            <w:r>
              <w:t>"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0D9E" w:rsidRDefault="00A00D9E">
            <w:pPr>
              <w:pStyle w:val="ConsPlusNormal0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D9E" w:rsidRDefault="003276D1">
            <w:pPr>
              <w:pStyle w:val="ConsPlusNormal0"/>
            </w:pPr>
            <w: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0D9E" w:rsidRDefault="00A00D9E">
            <w:pPr>
              <w:pStyle w:val="ConsPlusNormal0"/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</w:pPr>
            <w:r>
              <w:t>г.</w:t>
            </w:r>
          </w:p>
        </w:tc>
      </w:tr>
      <w:tr w:rsidR="00A00D9E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D9E" w:rsidRDefault="003276D1">
            <w:pPr>
              <w:pStyle w:val="ConsPlusNormal0"/>
            </w:pPr>
            <w:r>
              <w:t>Окончен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  <w:jc w:val="right"/>
            </w:pPr>
            <w:r>
              <w:t>"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0D9E" w:rsidRDefault="00A00D9E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D9E" w:rsidRDefault="003276D1">
            <w:pPr>
              <w:pStyle w:val="ConsPlusNormal0"/>
            </w:pPr>
            <w:r>
              <w:t>"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0D9E" w:rsidRDefault="00A00D9E">
            <w:pPr>
              <w:pStyle w:val="ConsPlusNormal0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D9E" w:rsidRDefault="003276D1">
            <w:pPr>
              <w:pStyle w:val="ConsPlusNormal0"/>
            </w:pPr>
            <w:r>
              <w:t>20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0D9E" w:rsidRDefault="00A00D9E">
            <w:pPr>
              <w:pStyle w:val="ConsPlusNormal0"/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D9E" w:rsidRDefault="003276D1">
            <w:pPr>
              <w:pStyle w:val="ConsPlusNormal0"/>
            </w:pPr>
            <w:r>
              <w:t>г.</w:t>
            </w:r>
          </w:p>
        </w:tc>
      </w:tr>
      <w:tr w:rsidR="00A00D9E">
        <w:tc>
          <w:tcPr>
            <w:tcW w:w="474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  <w:jc w:val="both"/>
            </w:pPr>
            <w:r>
              <w:t>Срок хранения - пять лет</w:t>
            </w:r>
          </w:p>
        </w:tc>
      </w:tr>
    </w:tbl>
    <w:p w:rsidR="00A00D9E" w:rsidRDefault="00A00D9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"/>
        <w:gridCol w:w="964"/>
        <w:gridCol w:w="1587"/>
        <w:gridCol w:w="1594"/>
        <w:gridCol w:w="1247"/>
        <w:gridCol w:w="1077"/>
        <w:gridCol w:w="1587"/>
      </w:tblGrid>
      <w:tr w:rsidR="00A00D9E">
        <w:tc>
          <w:tcPr>
            <w:tcW w:w="964" w:type="dxa"/>
          </w:tcPr>
          <w:p w:rsidR="00A00D9E" w:rsidRDefault="003276D1">
            <w:pPr>
              <w:pStyle w:val="ConsPlusNormal0"/>
              <w:jc w:val="center"/>
            </w:pPr>
            <w:r>
              <w:t>Номер наряда-допуска</w:t>
            </w:r>
          </w:p>
        </w:tc>
        <w:tc>
          <w:tcPr>
            <w:tcW w:w="964" w:type="dxa"/>
          </w:tcPr>
          <w:p w:rsidR="00A00D9E" w:rsidRDefault="003276D1">
            <w:pPr>
              <w:pStyle w:val="ConsPlusNormal0"/>
              <w:jc w:val="center"/>
            </w:pPr>
            <w:r>
              <w:t>Дата и время выдачи наряда-допуска</w:t>
            </w:r>
          </w:p>
        </w:tc>
        <w:tc>
          <w:tcPr>
            <w:tcW w:w="1587" w:type="dxa"/>
          </w:tcPr>
          <w:p w:rsidR="00A00D9E" w:rsidRDefault="003276D1">
            <w:pPr>
              <w:pStyle w:val="ConsPlusNormal0"/>
              <w:jc w:val="center"/>
            </w:pPr>
            <w:r>
              <w:t>Фамилия, имя, отчество (при наличии) должность, роспись выдавшего наряд-допуск</w:t>
            </w:r>
          </w:p>
        </w:tc>
        <w:tc>
          <w:tcPr>
            <w:tcW w:w="1594" w:type="dxa"/>
          </w:tcPr>
          <w:p w:rsidR="00A00D9E" w:rsidRDefault="003276D1">
            <w:pPr>
              <w:pStyle w:val="ConsPlusNormal0"/>
              <w:jc w:val="center"/>
            </w:pPr>
            <w:r>
              <w:t>Фамилия, имя, отчество (при наличии), должность, роспись получившего наряд-допуск</w:t>
            </w:r>
          </w:p>
        </w:tc>
        <w:tc>
          <w:tcPr>
            <w:tcW w:w="1247" w:type="dxa"/>
          </w:tcPr>
          <w:p w:rsidR="00A00D9E" w:rsidRDefault="003276D1">
            <w:pPr>
              <w:pStyle w:val="ConsPlusNormal0"/>
              <w:jc w:val="center"/>
            </w:pPr>
            <w:r>
              <w:t>Адрес места проведения работ</w:t>
            </w:r>
          </w:p>
        </w:tc>
        <w:tc>
          <w:tcPr>
            <w:tcW w:w="1077" w:type="dxa"/>
          </w:tcPr>
          <w:p w:rsidR="00A00D9E" w:rsidRDefault="003276D1">
            <w:pPr>
              <w:pStyle w:val="ConsPlusNormal0"/>
              <w:jc w:val="center"/>
            </w:pPr>
            <w:r>
              <w:t>Характер работ</w:t>
            </w:r>
          </w:p>
        </w:tc>
        <w:tc>
          <w:tcPr>
            <w:tcW w:w="1587" w:type="dxa"/>
          </w:tcPr>
          <w:p w:rsidR="00A00D9E" w:rsidRDefault="003276D1">
            <w:pPr>
              <w:pStyle w:val="ConsPlusNormal0"/>
              <w:jc w:val="center"/>
            </w:pPr>
            <w:r>
              <w:t xml:space="preserve">Дата и время возвращения наряда-допуска, отметка о </w:t>
            </w:r>
            <w:r>
              <w:t>выполнении работ лицом, принявшим наряд-допуск</w:t>
            </w:r>
          </w:p>
        </w:tc>
      </w:tr>
      <w:tr w:rsidR="00A00D9E">
        <w:tc>
          <w:tcPr>
            <w:tcW w:w="964" w:type="dxa"/>
          </w:tcPr>
          <w:p w:rsidR="00A00D9E" w:rsidRDefault="003276D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A00D9E" w:rsidRDefault="003276D1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A00D9E" w:rsidRDefault="003276D1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94" w:type="dxa"/>
          </w:tcPr>
          <w:p w:rsidR="00A00D9E" w:rsidRDefault="003276D1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A00D9E" w:rsidRDefault="003276D1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A00D9E" w:rsidRDefault="003276D1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587" w:type="dxa"/>
          </w:tcPr>
          <w:p w:rsidR="00A00D9E" w:rsidRDefault="003276D1">
            <w:pPr>
              <w:pStyle w:val="ConsPlusNormal0"/>
              <w:jc w:val="center"/>
            </w:pPr>
            <w:r>
              <w:t>7</w:t>
            </w:r>
          </w:p>
        </w:tc>
      </w:tr>
    </w:tbl>
    <w:p w:rsidR="00A00D9E" w:rsidRDefault="00A00D9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17"/>
        <w:gridCol w:w="679"/>
        <w:gridCol w:w="1360"/>
      </w:tblGrid>
      <w:tr w:rsidR="00A00D9E"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  <w:ind w:firstLine="283"/>
              <w:jc w:val="both"/>
            </w:pPr>
            <w:r>
              <w:t>Журнал пронумерован, прошнурован и скреплен печатью: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0D9E" w:rsidRDefault="00A00D9E">
            <w:pPr>
              <w:pStyle w:val="ConsPlusNormal0"/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</w:pPr>
            <w:r>
              <w:t>листов.</w:t>
            </w:r>
          </w:p>
        </w:tc>
      </w:tr>
    </w:tbl>
    <w:p w:rsidR="00A00D9E" w:rsidRDefault="00A00D9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8"/>
        <w:gridCol w:w="4479"/>
      </w:tblGrid>
      <w:tr w:rsidR="00A00D9E"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</w:tcPr>
          <w:p w:rsidR="00A00D9E" w:rsidRDefault="00A00D9E">
            <w:pPr>
              <w:pStyle w:val="ConsPlusNormal0"/>
            </w:pP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0D9E" w:rsidRDefault="00A00D9E">
            <w:pPr>
              <w:pStyle w:val="ConsPlusNormal0"/>
            </w:pPr>
          </w:p>
        </w:tc>
      </w:tr>
      <w:tr w:rsidR="00A00D9E"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</w:tcPr>
          <w:p w:rsidR="00A00D9E" w:rsidRDefault="00A00D9E">
            <w:pPr>
              <w:pStyle w:val="ConsPlusNormal0"/>
            </w:pP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0D9E" w:rsidRDefault="003276D1">
            <w:pPr>
              <w:pStyle w:val="ConsPlusNormal0"/>
              <w:jc w:val="center"/>
            </w:pPr>
            <w:r>
              <w:t>(Фамилия, имя, отчество (при наличии), должность, подпись)</w:t>
            </w:r>
          </w:p>
        </w:tc>
      </w:tr>
    </w:tbl>
    <w:p w:rsidR="00A00D9E" w:rsidRDefault="00A00D9E">
      <w:pPr>
        <w:pStyle w:val="ConsPlusNormal0"/>
        <w:jc w:val="both"/>
      </w:pPr>
    </w:p>
    <w:p w:rsidR="00A00D9E" w:rsidRDefault="00A00D9E">
      <w:pPr>
        <w:pStyle w:val="ConsPlusNormal0"/>
        <w:jc w:val="both"/>
      </w:pPr>
    </w:p>
    <w:p w:rsidR="00A00D9E" w:rsidRDefault="00A00D9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00D9E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6D1" w:rsidRDefault="003276D1">
      <w:r>
        <w:separator/>
      </w:r>
    </w:p>
  </w:endnote>
  <w:endnote w:type="continuationSeparator" w:id="0">
    <w:p w:rsidR="003276D1" w:rsidRDefault="00327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D9E" w:rsidRDefault="00A00D9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00D9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00D9E" w:rsidRDefault="003276D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00D9E" w:rsidRDefault="003276D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00D9E" w:rsidRDefault="003276D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E3BC1">
            <w:rPr>
              <w:rFonts w:ascii="Tahoma" w:hAnsi="Tahoma" w:cs="Tahoma"/>
              <w:noProof/>
            </w:rPr>
            <w:t>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E3BC1">
            <w:rPr>
              <w:rFonts w:ascii="Tahoma" w:hAnsi="Tahoma" w:cs="Tahoma"/>
              <w:noProof/>
            </w:rPr>
            <w:t>10</w:t>
          </w:r>
          <w:r>
            <w:fldChar w:fldCharType="end"/>
          </w:r>
        </w:p>
      </w:tc>
    </w:tr>
  </w:tbl>
  <w:p w:rsidR="00A00D9E" w:rsidRDefault="003276D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D9E" w:rsidRDefault="00A00D9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00D9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00D9E" w:rsidRDefault="003276D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00D9E" w:rsidRDefault="003276D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00D9E" w:rsidRDefault="003276D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E3BC1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E3BC1"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A00D9E" w:rsidRDefault="003276D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6D1" w:rsidRDefault="003276D1">
      <w:r>
        <w:separator/>
      </w:r>
    </w:p>
  </w:footnote>
  <w:footnote w:type="continuationSeparator" w:id="0">
    <w:p w:rsidR="003276D1" w:rsidRDefault="00327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A00D9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00D9E" w:rsidRDefault="003276D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15.12.2020 N 531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федеральных норм и правил в области промыш...</w:t>
          </w:r>
        </w:p>
      </w:tc>
      <w:tc>
        <w:tcPr>
          <w:tcW w:w="2300" w:type="pct"/>
          <w:vAlign w:val="center"/>
        </w:tcPr>
        <w:p w:rsidR="00A00D9E" w:rsidRDefault="003276D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15.05.2026</w:t>
          </w:r>
        </w:p>
      </w:tc>
    </w:tr>
  </w:tbl>
  <w:p w:rsidR="00A00D9E" w:rsidRDefault="00A00D9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00D9E" w:rsidRDefault="00A00D9E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A00D9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00D9E" w:rsidRDefault="003276D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15.12.2020 N 531</w:t>
          </w:r>
          <w:r>
            <w:rPr>
              <w:rFonts w:ascii="Tahoma" w:hAnsi="Tahoma" w:cs="Tahoma"/>
              <w:sz w:val="16"/>
              <w:szCs w:val="16"/>
            </w:rPr>
            <w:br/>
            <w:t>(ред. от 03.03.2026)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федеральных норм и правил в области </w:t>
          </w:r>
          <w:r>
            <w:rPr>
              <w:rFonts w:ascii="Tahoma" w:hAnsi="Tahoma" w:cs="Tahoma"/>
              <w:sz w:val="16"/>
              <w:szCs w:val="16"/>
            </w:rPr>
            <w:t>промыш...</w:t>
          </w:r>
        </w:p>
      </w:tc>
      <w:tc>
        <w:tcPr>
          <w:tcW w:w="2300" w:type="pct"/>
          <w:vAlign w:val="center"/>
        </w:tcPr>
        <w:p w:rsidR="00A00D9E" w:rsidRDefault="003276D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15.05.2026</w:t>
          </w:r>
        </w:p>
      </w:tc>
    </w:tr>
  </w:tbl>
  <w:p w:rsidR="00A00D9E" w:rsidRDefault="00A00D9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00D9E" w:rsidRDefault="00A00D9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0D9E"/>
    <w:rsid w:val="002E3BC1"/>
    <w:rsid w:val="003276D1"/>
    <w:rsid w:val="00A0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FBFE68-B271-4BE9-BC0A-383C24B9D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500206&amp;date=15.05.2026" TargetMode="External"/><Relationship Id="rId18" Type="http://schemas.openxmlformats.org/officeDocument/2006/relationships/hyperlink" Target="https://login.consultant.ru/link/?req=doc&amp;base=LAW&amp;n=511602&amp;date=15.05.2026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500206&amp;date=15.05.2026&amp;dst=62&amp;field=134" TargetMode="External"/><Relationship Id="rId17" Type="http://schemas.openxmlformats.org/officeDocument/2006/relationships/hyperlink" Target="https://login.consultant.ru/link/?req=doc&amp;base=LAW&amp;n=500206&amp;date=15.05.202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11695&amp;date=15.05.2026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533141&amp;date=15.05.2026&amp;dst=100016&amp;field=134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00206&amp;date=15.05.202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32110&amp;date=15.05.2026&amp;dst=100240&amp;field=134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33141&amp;date=15.05.2026&amp;dst=100016&amp;field=134" TargetMode="External"/><Relationship Id="rId14" Type="http://schemas.openxmlformats.org/officeDocument/2006/relationships/hyperlink" Target="https://login.consultant.ru/link/?req=doc&amp;base=LAW&amp;n=313920&amp;date=15.05.2026&amp;dst=100011&amp;field=134" TargetMode="External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13145</Words>
  <Characters>74928</Characters>
  <Application>Microsoft Office Word</Application>
  <DocSecurity>0</DocSecurity>
  <Lines>624</Lines>
  <Paragraphs>175</Paragraphs>
  <ScaleCrop>false</ScaleCrop>
  <Company>КонсультантПлюс Версия 4025.00.50</Company>
  <LinksUpToDate>false</LinksUpToDate>
  <CharactersWithSpaces>87898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15.12.2020 N 531
(ред. от 03.03.2026)
"Об утверждении федеральных норм и правил в области промышленной безопасности "Правила безопасности сетей газораспределения и газопотребления"
(Зарегистрировано в Минюсте России 30.12.2020 N 61962)</dc:title>
  <cp:lastModifiedBy>Лисицын Максим Сергеевич</cp:lastModifiedBy>
  <cp:revision>3</cp:revision>
  <dcterms:created xsi:type="dcterms:W3CDTF">2026-05-15T06:38:00Z</dcterms:created>
  <dcterms:modified xsi:type="dcterms:W3CDTF">2026-06-15T11:54:00Z</dcterms:modified>
</cp:coreProperties>
</file>